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4ECEE" w14:textId="77777777" w:rsidR="008E4F9C" w:rsidRDefault="008E4F9C" w:rsidP="008E4F9C">
      <w:pPr>
        <w:tabs>
          <w:tab w:val="left" w:pos="630"/>
        </w:tabs>
        <w:spacing w:after="0" w:line="240" w:lineRule="auto"/>
        <w:jc w:val="right"/>
        <w:rPr>
          <w:rFonts w:ascii="Times New Roman" w:hAnsi="Times New Roman" w:cs="Times New Roman"/>
          <w:color w:val="000000" w:themeColor="text1"/>
          <w:sz w:val="28"/>
          <w:szCs w:val="28"/>
        </w:rPr>
      </w:pPr>
      <w:bookmarkStart w:id="0" w:name="_GoBack"/>
      <w:bookmarkEnd w:id="0"/>
    </w:p>
    <w:p w14:paraId="729291B8" w14:textId="225C2DC7" w:rsidR="008E4F9C" w:rsidRPr="008E4F9C" w:rsidRDefault="008E4F9C" w:rsidP="008E4F9C">
      <w:pPr>
        <w:tabs>
          <w:tab w:val="left" w:pos="630"/>
        </w:tabs>
        <w:spacing w:after="0" w:line="240" w:lineRule="auto"/>
        <w:jc w:val="right"/>
        <w:rPr>
          <w:rFonts w:ascii="Times New Roman" w:hAnsi="Times New Roman" w:cs="Times New Roman"/>
          <w:color w:val="000000" w:themeColor="text1"/>
          <w:sz w:val="28"/>
          <w:szCs w:val="28"/>
        </w:rPr>
      </w:pPr>
      <w:r w:rsidRPr="008E4F9C">
        <w:rPr>
          <w:rFonts w:ascii="Times New Roman" w:hAnsi="Times New Roman" w:cs="Times New Roman"/>
          <w:color w:val="000000" w:themeColor="text1"/>
          <w:sz w:val="28"/>
          <w:szCs w:val="28"/>
        </w:rPr>
        <w:t>REQUEST FOR QUALIFICATIONS FOR:</w:t>
      </w:r>
    </w:p>
    <w:p w14:paraId="7BED3A93" w14:textId="77777777" w:rsidR="008E4F9C" w:rsidRPr="008E4F9C" w:rsidRDefault="008E4F9C" w:rsidP="008E4F9C">
      <w:pPr>
        <w:tabs>
          <w:tab w:val="left" w:pos="630"/>
        </w:tabs>
        <w:spacing w:after="0" w:line="240" w:lineRule="auto"/>
        <w:jc w:val="right"/>
        <w:rPr>
          <w:rFonts w:ascii="Times New Roman" w:hAnsi="Times New Roman" w:cs="Times New Roman"/>
          <w:color w:val="000000" w:themeColor="text1"/>
          <w:sz w:val="28"/>
          <w:szCs w:val="28"/>
        </w:rPr>
      </w:pPr>
      <w:r w:rsidRPr="008E4F9C">
        <w:rPr>
          <w:rFonts w:ascii="Times New Roman" w:hAnsi="Times New Roman" w:cs="Times New Roman"/>
          <w:color w:val="000000" w:themeColor="text1"/>
          <w:sz w:val="28"/>
          <w:szCs w:val="28"/>
        </w:rPr>
        <w:t>Historic Preservation Architectural Design Services for</w:t>
      </w:r>
    </w:p>
    <w:p w14:paraId="56ED079F" w14:textId="77777777" w:rsidR="008E4F9C" w:rsidRPr="008E4F9C" w:rsidRDefault="008E4F9C" w:rsidP="008E4F9C">
      <w:pPr>
        <w:tabs>
          <w:tab w:val="left" w:pos="630"/>
        </w:tabs>
        <w:spacing w:after="0" w:line="240" w:lineRule="auto"/>
        <w:jc w:val="right"/>
        <w:rPr>
          <w:rFonts w:ascii="Times New Roman" w:hAnsi="Times New Roman" w:cs="Times New Roman"/>
          <w:color w:val="000000" w:themeColor="text1"/>
          <w:sz w:val="28"/>
          <w:szCs w:val="28"/>
        </w:rPr>
      </w:pPr>
      <w:r w:rsidRPr="008E4F9C">
        <w:rPr>
          <w:rFonts w:ascii="Times New Roman" w:hAnsi="Times New Roman" w:cs="Times New Roman"/>
          <w:color w:val="000000" w:themeColor="text1"/>
          <w:sz w:val="28"/>
          <w:szCs w:val="28"/>
        </w:rPr>
        <w:t xml:space="preserve">Caliente Historic Depot Building </w:t>
      </w:r>
    </w:p>
    <w:p w14:paraId="52D7C0BB" w14:textId="77777777" w:rsidR="00DC37D5" w:rsidRPr="008E4F9C" w:rsidRDefault="00DC37D5" w:rsidP="00573A9D">
      <w:pPr>
        <w:spacing w:after="120"/>
        <w:rPr>
          <w:rFonts w:ascii="Times New Roman" w:hAnsi="Times New Roman" w:cs="Times New Roman"/>
        </w:rPr>
      </w:pPr>
    </w:p>
    <w:p w14:paraId="0D5DBA5D" w14:textId="77777777" w:rsidR="008E4F9C" w:rsidRPr="008E4F9C" w:rsidRDefault="008E4F9C" w:rsidP="008E4F9C">
      <w:pPr>
        <w:tabs>
          <w:tab w:val="left" w:pos="630"/>
        </w:tabs>
        <w:spacing w:after="0" w:line="240" w:lineRule="auto"/>
        <w:jc w:val="right"/>
        <w:rPr>
          <w:rFonts w:ascii="Times New Roman" w:hAnsi="Times New Roman" w:cs="Times New Roman"/>
          <w:b/>
          <w:bCs/>
          <w:color w:val="222222"/>
          <w:sz w:val="24"/>
          <w:szCs w:val="24"/>
        </w:rPr>
      </w:pPr>
      <w:r w:rsidRPr="008E4F9C">
        <w:rPr>
          <w:rFonts w:ascii="Times New Roman" w:hAnsi="Times New Roman" w:cs="Times New Roman"/>
          <w:b/>
          <w:bCs/>
          <w:color w:val="222222"/>
          <w:sz w:val="24"/>
          <w:szCs w:val="24"/>
        </w:rPr>
        <w:t>RELEASED:</w:t>
      </w:r>
    </w:p>
    <w:p w14:paraId="5FC341EC" w14:textId="3E2D3092" w:rsidR="008E4F9C" w:rsidRPr="008E4F9C" w:rsidRDefault="002879F3" w:rsidP="008E4F9C">
      <w:pPr>
        <w:tabs>
          <w:tab w:val="left" w:pos="630"/>
        </w:tabs>
        <w:spacing w:after="0" w:line="240" w:lineRule="auto"/>
        <w:jc w:val="right"/>
        <w:rPr>
          <w:rFonts w:ascii="Times New Roman" w:eastAsia="Calibri" w:hAnsi="Times New Roman" w:cs="Times New Roman"/>
          <w:sz w:val="24"/>
          <w:szCs w:val="24"/>
        </w:rPr>
      </w:pPr>
      <w:r w:rsidRPr="00EF142D">
        <w:rPr>
          <w:rFonts w:ascii="Times New Roman" w:hAnsi="Times New Roman" w:cs="Times New Roman"/>
          <w:color w:val="222222"/>
          <w:sz w:val="24"/>
          <w:szCs w:val="24"/>
        </w:rPr>
        <w:t>August 1</w:t>
      </w:r>
      <w:r w:rsidR="00EF142D" w:rsidRPr="00EF142D">
        <w:rPr>
          <w:rFonts w:ascii="Times New Roman" w:hAnsi="Times New Roman" w:cs="Times New Roman"/>
          <w:color w:val="222222"/>
          <w:sz w:val="24"/>
          <w:szCs w:val="24"/>
        </w:rPr>
        <w:t>9</w:t>
      </w:r>
      <w:r w:rsidRPr="00EF142D">
        <w:rPr>
          <w:rFonts w:ascii="Times New Roman" w:hAnsi="Times New Roman" w:cs="Times New Roman"/>
          <w:color w:val="222222"/>
          <w:sz w:val="24"/>
          <w:szCs w:val="24"/>
        </w:rPr>
        <w:t>, 2019</w:t>
      </w:r>
    </w:p>
    <w:p w14:paraId="60C4E727" w14:textId="77777777" w:rsidR="008E4F9C" w:rsidRPr="008E4F9C" w:rsidRDefault="008E4F9C" w:rsidP="008E4F9C">
      <w:pPr>
        <w:tabs>
          <w:tab w:val="left" w:pos="630"/>
        </w:tabs>
        <w:spacing w:after="0" w:line="240" w:lineRule="auto"/>
        <w:jc w:val="right"/>
        <w:rPr>
          <w:rFonts w:ascii="Times New Roman" w:hAnsi="Times New Roman" w:cs="Times New Roman"/>
          <w:i/>
          <w:sz w:val="24"/>
          <w:szCs w:val="24"/>
        </w:rPr>
      </w:pPr>
    </w:p>
    <w:p w14:paraId="7CE4BCFF" w14:textId="77777777" w:rsidR="008E4F9C" w:rsidRPr="008E4F9C" w:rsidRDefault="008E4F9C" w:rsidP="008E4F9C">
      <w:pPr>
        <w:tabs>
          <w:tab w:val="left" w:pos="630"/>
        </w:tabs>
        <w:spacing w:after="0" w:line="240" w:lineRule="auto"/>
        <w:jc w:val="right"/>
        <w:rPr>
          <w:rFonts w:ascii="Times New Roman" w:hAnsi="Times New Roman" w:cs="Times New Roman"/>
          <w:iCs/>
          <w:sz w:val="24"/>
          <w:szCs w:val="24"/>
        </w:rPr>
      </w:pPr>
      <w:r w:rsidRPr="008E4F9C">
        <w:rPr>
          <w:rFonts w:ascii="Times New Roman" w:hAnsi="Times New Roman" w:cs="Times New Roman"/>
          <w:b/>
          <w:bCs/>
          <w:iCs/>
          <w:sz w:val="24"/>
          <w:szCs w:val="24"/>
        </w:rPr>
        <w:t>DUE BY</w:t>
      </w:r>
      <w:r w:rsidRPr="008E4F9C">
        <w:rPr>
          <w:rFonts w:ascii="Times New Roman" w:hAnsi="Times New Roman" w:cs="Times New Roman"/>
          <w:iCs/>
          <w:sz w:val="24"/>
          <w:szCs w:val="24"/>
        </w:rPr>
        <w:t>:</w:t>
      </w:r>
    </w:p>
    <w:p w14:paraId="6E33902C" w14:textId="04439810" w:rsidR="008E4F9C" w:rsidRPr="008E4F9C" w:rsidRDefault="002879F3" w:rsidP="008E4F9C">
      <w:pPr>
        <w:tabs>
          <w:tab w:val="left" w:pos="630"/>
        </w:tabs>
        <w:spacing w:after="0" w:line="240" w:lineRule="auto"/>
        <w:jc w:val="right"/>
        <w:rPr>
          <w:rFonts w:ascii="Times New Roman" w:hAnsi="Times New Roman" w:cs="Times New Roman"/>
          <w:iCs/>
          <w:sz w:val="24"/>
          <w:szCs w:val="24"/>
        </w:rPr>
      </w:pPr>
      <w:r w:rsidRPr="00EF142D">
        <w:rPr>
          <w:rFonts w:ascii="Times New Roman" w:hAnsi="Times New Roman" w:cs="Times New Roman"/>
          <w:iCs/>
          <w:sz w:val="24"/>
          <w:szCs w:val="24"/>
        </w:rPr>
        <w:t xml:space="preserve">September </w:t>
      </w:r>
      <w:r w:rsidR="00EF142D" w:rsidRPr="00EF142D">
        <w:rPr>
          <w:rFonts w:ascii="Times New Roman" w:hAnsi="Times New Roman" w:cs="Times New Roman"/>
          <w:iCs/>
          <w:sz w:val="24"/>
          <w:szCs w:val="24"/>
        </w:rPr>
        <w:t>17</w:t>
      </w:r>
      <w:r w:rsidRPr="00EF142D">
        <w:rPr>
          <w:rFonts w:ascii="Times New Roman" w:hAnsi="Times New Roman" w:cs="Times New Roman"/>
          <w:iCs/>
          <w:sz w:val="24"/>
          <w:szCs w:val="24"/>
        </w:rPr>
        <w:t>, 2019</w:t>
      </w:r>
    </w:p>
    <w:p w14:paraId="4B2EECD5" w14:textId="77777777" w:rsidR="008E4F9C" w:rsidRPr="008E4F9C" w:rsidRDefault="008E4F9C" w:rsidP="008E4F9C">
      <w:pPr>
        <w:tabs>
          <w:tab w:val="left" w:pos="630"/>
        </w:tabs>
        <w:spacing w:after="0" w:line="240" w:lineRule="auto"/>
        <w:jc w:val="right"/>
        <w:rPr>
          <w:rFonts w:ascii="Times New Roman" w:hAnsi="Times New Roman" w:cs="Times New Roman"/>
          <w:iCs/>
          <w:sz w:val="24"/>
          <w:szCs w:val="24"/>
        </w:rPr>
      </w:pPr>
    </w:p>
    <w:p w14:paraId="6240832A" w14:textId="77777777" w:rsidR="008E4F9C" w:rsidRPr="008E4F9C" w:rsidRDefault="008E4F9C" w:rsidP="008E4F9C">
      <w:pPr>
        <w:tabs>
          <w:tab w:val="left" w:pos="630"/>
          <w:tab w:val="left" w:pos="1752"/>
          <w:tab w:val="right" w:pos="10080"/>
        </w:tabs>
        <w:spacing w:after="0" w:line="240" w:lineRule="auto"/>
        <w:rPr>
          <w:rFonts w:ascii="Times New Roman" w:hAnsi="Times New Roman" w:cs="Times New Roman"/>
          <w:iCs/>
          <w:sz w:val="24"/>
          <w:szCs w:val="24"/>
        </w:rPr>
      </w:pPr>
      <w:r w:rsidRPr="008E4F9C">
        <w:rPr>
          <w:rFonts w:ascii="Times New Roman" w:hAnsi="Times New Roman" w:cs="Times New Roman"/>
          <w:iCs/>
          <w:sz w:val="24"/>
          <w:szCs w:val="24"/>
        </w:rPr>
        <w:tab/>
      </w:r>
      <w:r w:rsidRPr="008E4F9C">
        <w:rPr>
          <w:rFonts w:ascii="Times New Roman" w:hAnsi="Times New Roman" w:cs="Times New Roman"/>
          <w:iCs/>
          <w:sz w:val="24"/>
          <w:szCs w:val="24"/>
        </w:rPr>
        <w:tab/>
      </w:r>
      <w:r w:rsidRPr="008E4F9C">
        <w:rPr>
          <w:rFonts w:ascii="Times New Roman" w:hAnsi="Times New Roman" w:cs="Times New Roman"/>
          <w:iCs/>
          <w:sz w:val="24"/>
          <w:szCs w:val="24"/>
        </w:rPr>
        <w:tab/>
        <w:t>DELIVER TO:</w:t>
      </w:r>
    </w:p>
    <w:p w14:paraId="5FF4CFA7" w14:textId="77777777" w:rsidR="008E4F9C" w:rsidRPr="008E4F9C" w:rsidRDefault="008E4F9C" w:rsidP="008E4F9C">
      <w:pPr>
        <w:tabs>
          <w:tab w:val="left" w:pos="630"/>
          <w:tab w:val="left" w:pos="1752"/>
          <w:tab w:val="right" w:pos="10080"/>
        </w:tabs>
        <w:spacing w:after="0" w:line="240" w:lineRule="auto"/>
        <w:rPr>
          <w:rFonts w:ascii="Times New Roman" w:hAnsi="Times New Roman" w:cs="Times New Roman"/>
          <w:iCs/>
          <w:sz w:val="24"/>
          <w:szCs w:val="24"/>
        </w:rPr>
      </w:pPr>
      <w:r w:rsidRPr="008E4F9C">
        <w:rPr>
          <w:rFonts w:ascii="Times New Roman" w:hAnsi="Times New Roman" w:cs="Times New Roman"/>
          <w:iCs/>
          <w:sz w:val="24"/>
          <w:szCs w:val="24"/>
        </w:rPr>
        <w:tab/>
      </w:r>
      <w:r w:rsidRPr="008E4F9C">
        <w:rPr>
          <w:rFonts w:ascii="Times New Roman" w:hAnsi="Times New Roman" w:cs="Times New Roman"/>
          <w:iCs/>
          <w:sz w:val="24"/>
          <w:szCs w:val="24"/>
        </w:rPr>
        <w:tab/>
      </w:r>
      <w:r w:rsidRPr="008E4F9C">
        <w:rPr>
          <w:rFonts w:ascii="Times New Roman" w:hAnsi="Times New Roman" w:cs="Times New Roman"/>
          <w:iCs/>
          <w:sz w:val="24"/>
          <w:szCs w:val="24"/>
        </w:rPr>
        <w:tab/>
        <w:t>The City of Caliente</w:t>
      </w:r>
    </w:p>
    <w:p w14:paraId="4DCF1B00" w14:textId="77777777" w:rsidR="008E4F9C" w:rsidRPr="008E4F9C" w:rsidRDefault="008E4F9C" w:rsidP="008E4F9C">
      <w:pPr>
        <w:tabs>
          <w:tab w:val="left" w:pos="630"/>
          <w:tab w:val="left" w:pos="1752"/>
          <w:tab w:val="right" w:pos="10080"/>
        </w:tabs>
        <w:spacing w:after="0" w:line="240" w:lineRule="auto"/>
        <w:rPr>
          <w:rFonts w:ascii="Times New Roman" w:hAnsi="Times New Roman" w:cs="Times New Roman"/>
          <w:iCs/>
          <w:sz w:val="24"/>
          <w:szCs w:val="24"/>
        </w:rPr>
      </w:pPr>
      <w:r w:rsidRPr="008E4F9C">
        <w:rPr>
          <w:rFonts w:ascii="Times New Roman" w:hAnsi="Times New Roman" w:cs="Times New Roman"/>
          <w:iCs/>
          <w:sz w:val="24"/>
          <w:szCs w:val="24"/>
        </w:rPr>
        <w:tab/>
      </w:r>
      <w:r w:rsidRPr="008E4F9C">
        <w:rPr>
          <w:rFonts w:ascii="Times New Roman" w:hAnsi="Times New Roman" w:cs="Times New Roman"/>
          <w:iCs/>
          <w:sz w:val="24"/>
          <w:szCs w:val="24"/>
        </w:rPr>
        <w:tab/>
      </w:r>
      <w:r w:rsidRPr="008E4F9C">
        <w:rPr>
          <w:rFonts w:ascii="Times New Roman" w:hAnsi="Times New Roman" w:cs="Times New Roman"/>
          <w:iCs/>
          <w:sz w:val="24"/>
          <w:szCs w:val="24"/>
        </w:rPr>
        <w:tab/>
        <w:t>100 Depot Avenue</w:t>
      </w:r>
    </w:p>
    <w:p w14:paraId="1D4BA6F8" w14:textId="77777777" w:rsidR="008E4F9C" w:rsidRPr="008E4F9C" w:rsidRDefault="008E4F9C" w:rsidP="008E4F9C">
      <w:pPr>
        <w:tabs>
          <w:tab w:val="left" w:pos="630"/>
          <w:tab w:val="left" w:pos="1752"/>
          <w:tab w:val="right" w:pos="10080"/>
        </w:tabs>
        <w:spacing w:after="0" w:line="240" w:lineRule="auto"/>
        <w:rPr>
          <w:rFonts w:ascii="Times New Roman" w:hAnsi="Times New Roman" w:cs="Times New Roman"/>
          <w:iCs/>
          <w:sz w:val="24"/>
          <w:szCs w:val="24"/>
          <w:lang w:val="es-ES"/>
        </w:rPr>
      </w:pPr>
      <w:r w:rsidRPr="008E4F9C">
        <w:rPr>
          <w:rFonts w:ascii="Times New Roman" w:hAnsi="Times New Roman" w:cs="Times New Roman"/>
          <w:iCs/>
          <w:sz w:val="24"/>
          <w:szCs w:val="24"/>
        </w:rPr>
        <w:tab/>
      </w:r>
      <w:r w:rsidRPr="008E4F9C">
        <w:rPr>
          <w:rFonts w:ascii="Times New Roman" w:hAnsi="Times New Roman" w:cs="Times New Roman"/>
          <w:iCs/>
          <w:sz w:val="24"/>
          <w:szCs w:val="24"/>
        </w:rPr>
        <w:tab/>
      </w:r>
      <w:r w:rsidRPr="008E4F9C">
        <w:rPr>
          <w:rFonts w:ascii="Times New Roman" w:hAnsi="Times New Roman" w:cs="Times New Roman"/>
          <w:iCs/>
          <w:sz w:val="24"/>
          <w:szCs w:val="24"/>
        </w:rPr>
        <w:tab/>
      </w:r>
      <w:r w:rsidRPr="008E4F9C">
        <w:rPr>
          <w:rFonts w:ascii="Times New Roman" w:hAnsi="Times New Roman" w:cs="Times New Roman"/>
          <w:iCs/>
          <w:sz w:val="24"/>
          <w:szCs w:val="24"/>
          <w:lang w:val="es-ES"/>
        </w:rPr>
        <w:t>PO Box 1006</w:t>
      </w:r>
    </w:p>
    <w:p w14:paraId="7A513502" w14:textId="77777777" w:rsidR="008E4F9C" w:rsidRPr="008E4F9C" w:rsidRDefault="008E4F9C" w:rsidP="008E4F9C">
      <w:pPr>
        <w:tabs>
          <w:tab w:val="left" w:pos="630"/>
          <w:tab w:val="left" w:pos="1752"/>
          <w:tab w:val="right" w:pos="10080"/>
        </w:tabs>
        <w:spacing w:after="0" w:line="240" w:lineRule="auto"/>
        <w:rPr>
          <w:rFonts w:ascii="Times New Roman" w:hAnsi="Times New Roman" w:cs="Times New Roman"/>
          <w:iCs/>
          <w:sz w:val="24"/>
          <w:szCs w:val="24"/>
          <w:lang w:val="es-ES"/>
        </w:rPr>
      </w:pPr>
      <w:r w:rsidRPr="008E4F9C">
        <w:rPr>
          <w:rFonts w:ascii="Times New Roman" w:hAnsi="Times New Roman" w:cs="Times New Roman"/>
          <w:iCs/>
          <w:sz w:val="24"/>
          <w:szCs w:val="24"/>
          <w:lang w:val="es-ES"/>
        </w:rPr>
        <w:tab/>
      </w:r>
      <w:r w:rsidRPr="008E4F9C">
        <w:rPr>
          <w:rFonts w:ascii="Times New Roman" w:hAnsi="Times New Roman" w:cs="Times New Roman"/>
          <w:iCs/>
          <w:sz w:val="24"/>
          <w:szCs w:val="24"/>
          <w:lang w:val="es-ES"/>
        </w:rPr>
        <w:tab/>
      </w:r>
      <w:r w:rsidRPr="008E4F9C">
        <w:rPr>
          <w:rFonts w:ascii="Times New Roman" w:hAnsi="Times New Roman" w:cs="Times New Roman"/>
          <w:iCs/>
          <w:sz w:val="24"/>
          <w:szCs w:val="24"/>
          <w:lang w:val="es-ES"/>
        </w:rPr>
        <w:tab/>
        <w:t>Caliente, Nevada 89008</w:t>
      </w:r>
    </w:p>
    <w:p w14:paraId="186B816B" w14:textId="77777777" w:rsidR="008E4F9C" w:rsidRPr="008E4F9C" w:rsidRDefault="008E4F9C" w:rsidP="008E4F9C">
      <w:pPr>
        <w:tabs>
          <w:tab w:val="left" w:pos="630"/>
          <w:tab w:val="left" w:pos="1752"/>
          <w:tab w:val="right" w:pos="10080"/>
        </w:tabs>
        <w:spacing w:after="0" w:line="240" w:lineRule="auto"/>
        <w:rPr>
          <w:rFonts w:ascii="Times New Roman" w:hAnsi="Times New Roman" w:cs="Times New Roman"/>
          <w:iCs/>
          <w:sz w:val="24"/>
          <w:szCs w:val="24"/>
          <w:lang w:val="es-ES"/>
        </w:rPr>
      </w:pPr>
      <w:r w:rsidRPr="008E4F9C">
        <w:rPr>
          <w:rFonts w:ascii="Times New Roman" w:hAnsi="Times New Roman" w:cs="Times New Roman"/>
          <w:iCs/>
          <w:sz w:val="24"/>
          <w:szCs w:val="24"/>
          <w:lang w:val="es-ES"/>
        </w:rPr>
        <w:tab/>
      </w:r>
      <w:r w:rsidRPr="008E4F9C">
        <w:rPr>
          <w:rFonts w:ascii="Times New Roman" w:hAnsi="Times New Roman" w:cs="Times New Roman"/>
          <w:iCs/>
          <w:sz w:val="24"/>
          <w:szCs w:val="24"/>
          <w:lang w:val="es-ES"/>
        </w:rPr>
        <w:tab/>
      </w:r>
      <w:r w:rsidRPr="008E4F9C">
        <w:rPr>
          <w:rFonts w:ascii="Times New Roman" w:hAnsi="Times New Roman" w:cs="Times New Roman"/>
          <w:iCs/>
          <w:sz w:val="24"/>
          <w:szCs w:val="24"/>
          <w:lang w:val="es-ES"/>
        </w:rPr>
        <w:tab/>
      </w:r>
      <w:proofErr w:type="spellStart"/>
      <w:r w:rsidRPr="008E4F9C">
        <w:rPr>
          <w:rFonts w:ascii="Times New Roman" w:hAnsi="Times New Roman" w:cs="Times New Roman"/>
          <w:iCs/>
          <w:sz w:val="24"/>
          <w:szCs w:val="24"/>
          <w:lang w:val="es-ES"/>
        </w:rPr>
        <w:t>Attn</w:t>
      </w:r>
      <w:proofErr w:type="spellEnd"/>
      <w:r w:rsidRPr="008E4F9C">
        <w:rPr>
          <w:rFonts w:ascii="Times New Roman" w:hAnsi="Times New Roman" w:cs="Times New Roman"/>
          <w:iCs/>
          <w:sz w:val="24"/>
          <w:szCs w:val="24"/>
          <w:lang w:val="es-ES"/>
        </w:rPr>
        <w:t>: Amanda Anderson</w:t>
      </w:r>
    </w:p>
    <w:p w14:paraId="6F50AABA" w14:textId="77777777" w:rsidR="008E4F9C" w:rsidRPr="008E4F9C" w:rsidRDefault="008E4F9C" w:rsidP="008E4F9C">
      <w:pPr>
        <w:tabs>
          <w:tab w:val="left" w:pos="630"/>
          <w:tab w:val="left" w:pos="1752"/>
          <w:tab w:val="right" w:pos="10080"/>
        </w:tabs>
        <w:spacing w:after="0" w:line="240" w:lineRule="auto"/>
        <w:rPr>
          <w:rFonts w:ascii="Times New Roman" w:hAnsi="Times New Roman" w:cs="Times New Roman"/>
          <w:iCs/>
          <w:sz w:val="24"/>
          <w:szCs w:val="24"/>
        </w:rPr>
      </w:pPr>
      <w:r w:rsidRPr="008E4F9C">
        <w:rPr>
          <w:rFonts w:ascii="Times New Roman" w:hAnsi="Times New Roman" w:cs="Times New Roman"/>
          <w:iCs/>
          <w:sz w:val="24"/>
          <w:szCs w:val="24"/>
          <w:lang w:val="es-ES"/>
        </w:rPr>
        <w:tab/>
      </w:r>
      <w:r w:rsidRPr="008E4F9C">
        <w:rPr>
          <w:rFonts w:ascii="Times New Roman" w:hAnsi="Times New Roman" w:cs="Times New Roman"/>
          <w:iCs/>
          <w:sz w:val="24"/>
          <w:szCs w:val="24"/>
          <w:lang w:val="es-ES"/>
        </w:rPr>
        <w:tab/>
      </w:r>
      <w:r w:rsidRPr="008E4F9C">
        <w:rPr>
          <w:rFonts w:ascii="Times New Roman" w:hAnsi="Times New Roman" w:cs="Times New Roman"/>
          <w:iCs/>
          <w:sz w:val="24"/>
          <w:szCs w:val="24"/>
          <w:lang w:val="es-ES"/>
        </w:rPr>
        <w:tab/>
      </w:r>
      <w:r w:rsidRPr="008E4F9C">
        <w:rPr>
          <w:rFonts w:ascii="Times New Roman" w:hAnsi="Times New Roman" w:cs="Times New Roman"/>
          <w:iCs/>
          <w:sz w:val="24"/>
          <w:szCs w:val="24"/>
        </w:rPr>
        <w:t>Deputy City Clerk</w:t>
      </w:r>
    </w:p>
    <w:p w14:paraId="3A099CA0" w14:textId="15637AEA" w:rsidR="00116C59" w:rsidRPr="008E4F9C" w:rsidRDefault="00116C59" w:rsidP="00116C59">
      <w:pPr>
        <w:tabs>
          <w:tab w:val="left" w:pos="8060"/>
        </w:tabs>
        <w:spacing w:line="240" w:lineRule="auto"/>
        <w:rPr>
          <w:rFonts w:ascii="Times New Roman" w:hAnsi="Times New Roman" w:cs="Times New Roman"/>
          <w:sz w:val="24"/>
          <w:szCs w:val="24"/>
        </w:rPr>
      </w:pPr>
    </w:p>
    <w:p w14:paraId="246F23BF" w14:textId="56BB2DD4" w:rsidR="008E4F9C" w:rsidRPr="008E4F9C" w:rsidRDefault="008E4F9C" w:rsidP="00116C59">
      <w:pPr>
        <w:tabs>
          <w:tab w:val="left" w:pos="8060"/>
        </w:tabs>
        <w:spacing w:line="240" w:lineRule="auto"/>
        <w:rPr>
          <w:rFonts w:ascii="Times New Roman" w:hAnsi="Times New Roman" w:cs="Times New Roman"/>
          <w:sz w:val="24"/>
          <w:szCs w:val="24"/>
        </w:rPr>
      </w:pPr>
    </w:p>
    <w:p w14:paraId="65D9F6E1" w14:textId="75E0FFE9" w:rsidR="008E4F9C" w:rsidRPr="008E4F9C" w:rsidRDefault="008E4F9C" w:rsidP="00116C59">
      <w:pPr>
        <w:tabs>
          <w:tab w:val="left" w:pos="8060"/>
        </w:tabs>
        <w:spacing w:line="240" w:lineRule="auto"/>
        <w:rPr>
          <w:rFonts w:ascii="Times New Roman" w:hAnsi="Times New Roman" w:cs="Times New Roman"/>
          <w:sz w:val="24"/>
          <w:szCs w:val="24"/>
        </w:rPr>
      </w:pPr>
    </w:p>
    <w:p w14:paraId="53C6763E" w14:textId="7FB3183D" w:rsidR="008E4F9C" w:rsidRPr="008E4F9C" w:rsidRDefault="008E4F9C" w:rsidP="00116C59">
      <w:pPr>
        <w:tabs>
          <w:tab w:val="left" w:pos="8060"/>
        </w:tabs>
        <w:spacing w:line="240" w:lineRule="auto"/>
        <w:rPr>
          <w:rFonts w:ascii="Times New Roman" w:hAnsi="Times New Roman" w:cs="Times New Roman"/>
          <w:sz w:val="24"/>
          <w:szCs w:val="24"/>
        </w:rPr>
      </w:pPr>
    </w:p>
    <w:p w14:paraId="14B5D5B2" w14:textId="1ED3D91F" w:rsidR="008E4F9C" w:rsidRPr="008E4F9C" w:rsidRDefault="008E4F9C" w:rsidP="00116C59">
      <w:pPr>
        <w:tabs>
          <w:tab w:val="left" w:pos="8060"/>
        </w:tabs>
        <w:spacing w:line="240" w:lineRule="auto"/>
        <w:rPr>
          <w:rFonts w:ascii="Times New Roman" w:hAnsi="Times New Roman" w:cs="Times New Roman"/>
          <w:sz w:val="24"/>
          <w:szCs w:val="24"/>
        </w:rPr>
      </w:pPr>
    </w:p>
    <w:p w14:paraId="403D2A5E" w14:textId="058F2328" w:rsidR="008E4F9C" w:rsidRPr="008E4F9C" w:rsidRDefault="008E4F9C" w:rsidP="00116C59">
      <w:pPr>
        <w:tabs>
          <w:tab w:val="left" w:pos="8060"/>
        </w:tabs>
        <w:spacing w:line="240" w:lineRule="auto"/>
        <w:rPr>
          <w:rFonts w:ascii="Times New Roman" w:hAnsi="Times New Roman" w:cs="Times New Roman"/>
          <w:sz w:val="24"/>
          <w:szCs w:val="24"/>
        </w:rPr>
      </w:pPr>
    </w:p>
    <w:p w14:paraId="5F446230" w14:textId="5D77AF2A" w:rsidR="008E4F9C" w:rsidRPr="008E4F9C" w:rsidRDefault="008E4F9C" w:rsidP="00116C59">
      <w:pPr>
        <w:tabs>
          <w:tab w:val="left" w:pos="8060"/>
        </w:tabs>
        <w:spacing w:line="240" w:lineRule="auto"/>
        <w:rPr>
          <w:rFonts w:ascii="Times New Roman" w:hAnsi="Times New Roman" w:cs="Times New Roman"/>
          <w:sz w:val="24"/>
          <w:szCs w:val="24"/>
        </w:rPr>
      </w:pPr>
    </w:p>
    <w:p w14:paraId="5387D565" w14:textId="1D125631" w:rsidR="008E4F9C" w:rsidRPr="008E4F9C" w:rsidRDefault="008E4F9C" w:rsidP="00116C59">
      <w:pPr>
        <w:tabs>
          <w:tab w:val="left" w:pos="8060"/>
        </w:tabs>
        <w:spacing w:line="240" w:lineRule="auto"/>
        <w:rPr>
          <w:rFonts w:ascii="Times New Roman" w:hAnsi="Times New Roman" w:cs="Times New Roman"/>
          <w:sz w:val="24"/>
          <w:szCs w:val="24"/>
        </w:rPr>
      </w:pPr>
    </w:p>
    <w:p w14:paraId="638148C0" w14:textId="71D0DB5E" w:rsidR="008E4F9C" w:rsidRPr="008E4F9C" w:rsidRDefault="008E4F9C" w:rsidP="00116C59">
      <w:pPr>
        <w:tabs>
          <w:tab w:val="left" w:pos="8060"/>
        </w:tabs>
        <w:spacing w:line="240" w:lineRule="auto"/>
        <w:rPr>
          <w:rFonts w:ascii="Times New Roman" w:hAnsi="Times New Roman" w:cs="Times New Roman"/>
          <w:sz w:val="24"/>
          <w:szCs w:val="24"/>
        </w:rPr>
      </w:pPr>
    </w:p>
    <w:p w14:paraId="747C9B62" w14:textId="6B61F0B7" w:rsidR="008E4F9C" w:rsidRPr="008E4F9C" w:rsidRDefault="008E4F9C" w:rsidP="00116C59">
      <w:pPr>
        <w:tabs>
          <w:tab w:val="left" w:pos="8060"/>
        </w:tabs>
        <w:spacing w:line="240" w:lineRule="auto"/>
        <w:rPr>
          <w:rFonts w:ascii="Times New Roman" w:hAnsi="Times New Roman" w:cs="Times New Roman"/>
          <w:sz w:val="24"/>
          <w:szCs w:val="24"/>
        </w:rPr>
      </w:pPr>
    </w:p>
    <w:p w14:paraId="2C308944" w14:textId="5D0EC799" w:rsidR="008E4F9C" w:rsidRPr="008E4F9C" w:rsidRDefault="008E4F9C" w:rsidP="00116C59">
      <w:pPr>
        <w:tabs>
          <w:tab w:val="left" w:pos="8060"/>
        </w:tabs>
        <w:spacing w:line="240" w:lineRule="auto"/>
        <w:rPr>
          <w:rFonts w:ascii="Times New Roman" w:hAnsi="Times New Roman" w:cs="Times New Roman"/>
          <w:sz w:val="24"/>
          <w:szCs w:val="24"/>
        </w:rPr>
      </w:pPr>
    </w:p>
    <w:p w14:paraId="1B0C26E1" w14:textId="5974B211" w:rsidR="008E4F9C" w:rsidRDefault="008E4F9C" w:rsidP="00116C59">
      <w:pPr>
        <w:tabs>
          <w:tab w:val="left" w:pos="8060"/>
        </w:tabs>
        <w:spacing w:line="240" w:lineRule="auto"/>
        <w:rPr>
          <w:rFonts w:ascii="Times New Roman" w:hAnsi="Times New Roman" w:cs="Times New Roman"/>
          <w:sz w:val="24"/>
          <w:szCs w:val="24"/>
        </w:rPr>
      </w:pPr>
    </w:p>
    <w:p w14:paraId="6CE01089" w14:textId="77777777" w:rsidR="008E4F9C" w:rsidRPr="008E4F9C" w:rsidRDefault="008E4F9C" w:rsidP="00116C59">
      <w:pPr>
        <w:tabs>
          <w:tab w:val="left" w:pos="8060"/>
        </w:tabs>
        <w:spacing w:line="240" w:lineRule="auto"/>
        <w:rPr>
          <w:rFonts w:ascii="Times New Roman" w:hAnsi="Times New Roman" w:cs="Times New Roman"/>
          <w:sz w:val="24"/>
          <w:szCs w:val="24"/>
        </w:rPr>
      </w:pPr>
    </w:p>
    <w:p w14:paraId="6F93ABD2" w14:textId="0F337F11" w:rsidR="008E4F9C" w:rsidRPr="008E4F9C" w:rsidRDefault="008E4F9C" w:rsidP="00116C59">
      <w:pPr>
        <w:tabs>
          <w:tab w:val="left" w:pos="8060"/>
        </w:tabs>
        <w:spacing w:line="240" w:lineRule="auto"/>
        <w:rPr>
          <w:rFonts w:ascii="Times New Roman" w:hAnsi="Times New Roman" w:cs="Times New Roman"/>
          <w:sz w:val="24"/>
          <w:szCs w:val="24"/>
        </w:rPr>
      </w:pPr>
    </w:p>
    <w:p w14:paraId="5CA0BC8C" w14:textId="6AE75A38" w:rsidR="008E4F9C" w:rsidRPr="008E4F9C" w:rsidRDefault="008E4F9C" w:rsidP="00225F3C">
      <w:pPr>
        <w:pStyle w:val="Title"/>
        <w:rPr>
          <w:sz w:val="28"/>
          <w:szCs w:val="28"/>
        </w:rPr>
      </w:pPr>
      <w:r w:rsidRPr="008E4F9C">
        <w:rPr>
          <w:sz w:val="28"/>
          <w:szCs w:val="28"/>
        </w:rPr>
        <w:lastRenderedPageBreak/>
        <w:t>Request for Qualifications</w:t>
      </w:r>
    </w:p>
    <w:p w14:paraId="1D6E4078" w14:textId="77777777" w:rsidR="008E4F9C" w:rsidRPr="008E4F9C" w:rsidRDefault="008E4F9C" w:rsidP="008E4F9C">
      <w:pPr>
        <w:pStyle w:val="Title"/>
        <w:rPr>
          <w:sz w:val="28"/>
          <w:szCs w:val="28"/>
        </w:rPr>
      </w:pPr>
      <w:r w:rsidRPr="008E4F9C">
        <w:rPr>
          <w:sz w:val="28"/>
          <w:szCs w:val="28"/>
        </w:rPr>
        <w:t>For</w:t>
      </w:r>
    </w:p>
    <w:p w14:paraId="29AC0DDE" w14:textId="77777777" w:rsidR="008E4F9C" w:rsidRPr="008E4F9C" w:rsidRDefault="008E4F9C" w:rsidP="008E4F9C">
      <w:pPr>
        <w:pStyle w:val="Title"/>
        <w:rPr>
          <w:sz w:val="28"/>
          <w:szCs w:val="28"/>
        </w:rPr>
      </w:pPr>
      <w:r w:rsidRPr="008E4F9C">
        <w:rPr>
          <w:sz w:val="28"/>
          <w:szCs w:val="28"/>
        </w:rPr>
        <w:t>Historic Preservation Architectural Design Services for</w:t>
      </w:r>
    </w:p>
    <w:p w14:paraId="489CC20F" w14:textId="77777777" w:rsidR="008E4F9C" w:rsidRPr="008E4F9C" w:rsidRDefault="008E4F9C" w:rsidP="008E4F9C">
      <w:pPr>
        <w:pStyle w:val="Title"/>
        <w:rPr>
          <w:sz w:val="28"/>
          <w:szCs w:val="28"/>
        </w:rPr>
      </w:pPr>
      <w:r w:rsidRPr="008E4F9C">
        <w:rPr>
          <w:sz w:val="28"/>
          <w:szCs w:val="28"/>
        </w:rPr>
        <w:t>Caliente Historic Depot Building</w:t>
      </w:r>
    </w:p>
    <w:p w14:paraId="40CD8D12" w14:textId="77777777" w:rsidR="008E4F9C" w:rsidRPr="008E4F9C" w:rsidRDefault="008E4F9C" w:rsidP="008E4F9C">
      <w:pPr>
        <w:rPr>
          <w:rFonts w:ascii="Times New Roman" w:hAnsi="Times New Roman" w:cs="Times New Roman"/>
        </w:rPr>
      </w:pPr>
    </w:p>
    <w:p w14:paraId="28A9BA4A" w14:textId="77777777" w:rsidR="008E4F9C" w:rsidRPr="008E4F9C" w:rsidRDefault="008E4F9C" w:rsidP="008E4F9C">
      <w:pPr>
        <w:pStyle w:val="Heading1"/>
        <w:rPr>
          <w:rFonts w:ascii="Times New Roman" w:hAnsi="Times New Roman" w:cs="Times New Roman"/>
        </w:rPr>
      </w:pPr>
      <w:r w:rsidRPr="008E4F9C">
        <w:rPr>
          <w:rFonts w:ascii="Times New Roman" w:hAnsi="Times New Roman" w:cs="Times New Roman"/>
        </w:rPr>
        <w:t>Section 1.0 – General Information on Qualifications Process</w:t>
      </w:r>
    </w:p>
    <w:p w14:paraId="125C7F0E" w14:textId="77777777" w:rsidR="008E4F9C" w:rsidRPr="008E4F9C" w:rsidRDefault="008E4F9C" w:rsidP="008E4F9C">
      <w:pPr>
        <w:pStyle w:val="Heading2"/>
        <w:rPr>
          <w:rFonts w:ascii="Times New Roman" w:hAnsi="Times New Roman" w:cs="Times New Roman"/>
        </w:rPr>
      </w:pPr>
    </w:p>
    <w:p w14:paraId="0182EB38" w14:textId="77777777" w:rsidR="008E4F9C" w:rsidRPr="008E4F9C" w:rsidRDefault="008E4F9C" w:rsidP="008E4F9C">
      <w:pPr>
        <w:pStyle w:val="Heading2"/>
        <w:numPr>
          <w:ilvl w:val="1"/>
          <w:numId w:val="5"/>
        </w:numPr>
        <w:ind w:left="720" w:hanging="720"/>
        <w:jc w:val="both"/>
        <w:rPr>
          <w:rFonts w:ascii="Times New Roman" w:hAnsi="Times New Roman" w:cs="Times New Roman"/>
        </w:rPr>
      </w:pPr>
      <w:r w:rsidRPr="008E4F9C">
        <w:rPr>
          <w:rFonts w:ascii="Times New Roman" w:hAnsi="Times New Roman" w:cs="Times New Roman"/>
        </w:rPr>
        <w:t>Invitation</w:t>
      </w:r>
    </w:p>
    <w:p w14:paraId="1686807D" w14:textId="77777777" w:rsidR="008E4F9C" w:rsidRPr="008E4F9C" w:rsidRDefault="008E4F9C" w:rsidP="008E4F9C">
      <w:pPr>
        <w:spacing w:after="0"/>
        <w:jc w:val="both"/>
        <w:rPr>
          <w:rFonts w:ascii="Times New Roman" w:hAnsi="Times New Roman" w:cs="Times New Roman"/>
        </w:rPr>
      </w:pPr>
      <w:r w:rsidRPr="008E4F9C">
        <w:rPr>
          <w:rFonts w:ascii="Times New Roman" w:hAnsi="Times New Roman" w:cs="Times New Roman"/>
        </w:rPr>
        <w:t>It is the intention of the City of Caliente to solicit qualifications for Historic Preservation Architectural Design Services for the proposed Caliente Historic Depot Building project (hereinafter called the Project) in Caliente, NV. The City of Caliente makes this Request for Qualifications (hereinafter referred to as the RFQ) in order to select a qualified Preservation Architect (hereinafter referred to as the Architect) for providing Historic Preservation Architectural Design Services for the Project. The Project is generally described in the “Scope of Services” (Section 2.0) contained within this RFQ, including descriptions of roles, responsibilities and relationship of the Architect and other parties involved in the project.</w:t>
      </w:r>
    </w:p>
    <w:p w14:paraId="40FBF748" w14:textId="77777777" w:rsidR="008E4F9C" w:rsidRPr="008E4F9C" w:rsidRDefault="008E4F9C" w:rsidP="008E4F9C">
      <w:pPr>
        <w:spacing w:after="0"/>
        <w:jc w:val="both"/>
        <w:rPr>
          <w:rFonts w:ascii="Times New Roman" w:hAnsi="Times New Roman" w:cs="Times New Roman"/>
        </w:rPr>
      </w:pPr>
    </w:p>
    <w:p w14:paraId="1D4A4928" w14:textId="77777777" w:rsidR="008E4F9C" w:rsidRPr="008E4F9C" w:rsidRDefault="008E4F9C" w:rsidP="008E4F9C">
      <w:pPr>
        <w:pStyle w:val="Heading2"/>
        <w:numPr>
          <w:ilvl w:val="1"/>
          <w:numId w:val="5"/>
        </w:numPr>
        <w:ind w:left="720" w:hanging="720"/>
        <w:jc w:val="both"/>
        <w:rPr>
          <w:rFonts w:ascii="Times New Roman" w:hAnsi="Times New Roman" w:cs="Times New Roman"/>
        </w:rPr>
      </w:pPr>
      <w:r w:rsidRPr="008E4F9C">
        <w:rPr>
          <w:rFonts w:ascii="Times New Roman" w:hAnsi="Times New Roman" w:cs="Times New Roman"/>
        </w:rPr>
        <w:t>Pre-Qualifications Site Visit</w:t>
      </w:r>
    </w:p>
    <w:p w14:paraId="45E543F8" w14:textId="56F4093D" w:rsidR="008E4F9C" w:rsidRPr="008E4F9C" w:rsidRDefault="008E4F9C" w:rsidP="008E4F9C">
      <w:pPr>
        <w:jc w:val="both"/>
        <w:rPr>
          <w:rFonts w:ascii="Times New Roman" w:hAnsi="Times New Roman" w:cs="Times New Roman"/>
        </w:rPr>
      </w:pPr>
      <w:r w:rsidRPr="008E4F9C">
        <w:rPr>
          <w:rFonts w:ascii="Times New Roman" w:hAnsi="Times New Roman" w:cs="Times New Roman"/>
        </w:rPr>
        <w:t xml:space="preserve">A pre-qualifications site walk </w:t>
      </w:r>
      <w:r w:rsidR="002879F3" w:rsidRPr="00EF142D">
        <w:rPr>
          <w:rFonts w:ascii="Times New Roman" w:hAnsi="Times New Roman" w:cs="Times New Roman"/>
        </w:rPr>
        <w:t>can be made by appointment with Amanda Anderson</w:t>
      </w:r>
      <w:r w:rsidRPr="00EF142D">
        <w:rPr>
          <w:rFonts w:ascii="Times New Roman" w:hAnsi="Times New Roman" w:cs="Times New Roman"/>
        </w:rPr>
        <w:t>, at</w:t>
      </w:r>
      <w:r w:rsidRPr="008E4F9C">
        <w:rPr>
          <w:rFonts w:ascii="Times New Roman" w:hAnsi="Times New Roman" w:cs="Times New Roman"/>
        </w:rPr>
        <w:t xml:space="preserve"> 100 Depot Avenue, Caliente, Nevada 89008. All potential Architects are encouraged to attend this site visit.</w:t>
      </w:r>
    </w:p>
    <w:p w14:paraId="076D6307" w14:textId="77777777" w:rsidR="008E4F9C" w:rsidRPr="008E4F9C" w:rsidRDefault="008E4F9C" w:rsidP="008E4F9C">
      <w:pPr>
        <w:pStyle w:val="Heading2"/>
        <w:numPr>
          <w:ilvl w:val="1"/>
          <w:numId w:val="5"/>
        </w:numPr>
        <w:ind w:left="720" w:hanging="720"/>
        <w:jc w:val="both"/>
        <w:rPr>
          <w:rFonts w:ascii="Times New Roman" w:hAnsi="Times New Roman" w:cs="Times New Roman"/>
        </w:rPr>
      </w:pPr>
      <w:r w:rsidRPr="008E4F9C">
        <w:rPr>
          <w:rFonts w:ascii="Times New Roman" w:hAnsi="Times New Roman" w:cs="Times New Roman"/>
        </w:rPr>
        <w:t>Qualifications Due Date and Location</w:t>
      </w:r>
    </w:p>
    <w:p w14:paraId="0A7CC688" w14:textId="77777777" w:rsidR="008E4F9C" w:rsidRPr="008E4F9C" w:rsidRDefault="008E4F9C" w:rsidP="008E4F9C">
      <w:pPr>
        <w:jc w:val="both"/>
        <w:rPr>
          <w:rFonts w:ascii="Times New Roman" w:hAnsi="Times New Roman" w:cs="Times New Roman"/>
        </w:rPr>
      </w:pPr>
      <w:r w:rsidRPr="008E4F9C">
        <w:rPr>
          <w:rFonts w:ascii="Times New Roman" w:hAnsi="Times New Roman" w:cs="Times New Roman"/>
        </w:rPr>
        <w:t>The Architect shall submit one (1) printed and one (1) digital (single PDF file) copy of the Statement of Qualifications (hereinafter referred to as a SOQ) to the City of Caliente. Qualifications shall be sent and labeled:</w:t>
      </w:r>
    </w:p>
    <w:p w14:paraId="6FD911B7" w14:textId="77777777" w:rsidR="008E4F9C" w:rsidRPr="008E4F9C" w:rsidRDefault="008E4F9C" w:rsidP="008E4F9C">
      <w:pPr>
        <w:pStyle w:val="NoSpacing"/>
        <w:jc w:val="both"/>
        <w:rPr>
          <w:rFonts w:ascii="Times New Roman" w:hAnsi="Times New Roman" w:cs="Times New Roman"/>
        </w:rPr>
      </w:pPr>
      <w:r w:rsidRPr="008E4F9C">
        <w:rPr>
          <w:rFonts w:ascii="Times New Roman" w:hAnsi="Times New Roman" w:cs="Times New Roman"/>
        </w:rPr>
        <w:t>Request for Qualifications for:</w:t>
      </w:r>
    </w:p>
    <w:p w14:paraId="7589902A" w14:textId="77777777" w:rsidR="008E4F9C" w:rsidRPr="008E4F9C" w:rsidRDefault="008E4F9C" w:rsidP="008E4F9C">
      <w:pPr>
        <w:pStyle w:val="NoSpacing"/>
        <w:jc w:val="both"/>
        <w:rPr>
          <w:rFonts w:ascii="Times New Roman" w:hAnsi="Times New Roman" w:cs="Times New Roman"/>
        </w:rPr>
      </w:pPr>
      <w:r w:rsidRPr="008E4F9C">
        <w:rPr>
          <w:rFonts w:ascii="Times New Roman" w:hAnsi="Times New Roman" w:cs="Times New Roman"/>
        </w:rPr>
        <w:t>Caliente Historic Depot Building</w:t>
      </w:r>
    </w:p>
    <w:p w14:paraId="396C90AC" w14:textId="77777777" w:rsidR="008E4F9C" w:rsidRPr="008E4F9C" w:rsidRDefault="008E4F9C" w:rsidP="008E4F9C">
      <w:pPr>
        <w:pStyle w:val="NoSpacing"/>
        <w:jc w:val="both"/>
        <w:rPr>
          <w:rFonts w:ascii="Times New Roman" w:hAnsi="Times New Roman" w:cs="Times New Roman"/>
        </w:rPr>
      </w:pPr>
      <w:r w:rsidRPr="008E4F9C">
        <w:rPr>
          <w:rFonts w:ascii="Times New Roman" w:hAnsi="Times New Roman" w:cs="Times New Roman"/>
        </w:rPr>
        <w:t>PO Box 1006</w:t>
      </w:r>
    </w:p>
    <w:p w14:paraId="14F6E23D" w14:textId="77777777" w:rsidR="008E4F9C" w:rsidRPr="008E4F9C" w:rsidRDefault="008E4F9C" w:rsidP="008E4F9C">
      <w:pPr>
        <w:pStyle w:val="NoSpacing"/>
        <w:jc w:val="both"/>
        <w:rPr>
          <w:rFonts w:ascii="Times New Roman" w:hAnsi="Times New Roman" w:cs="Times New Roman"/>
        </w:rPr>
      </w:pPr>
      <w:r w:rsidRPr="008E4F9C">
        <w:rPr>
          <w:rFonts w:ascii="Times New Roman" w:hAnsi="Times New Roman" w:cs="Times New Roman"/>
        </w:rPr>
        <w:t>Caliente, Nevada 89008</w:t>
      </w:r>
    </w:p>
    <w:p w14:paraId="5E520A23" w14:textId="77777777" w:rsidR="008E4F9C" w:rsidRPr="008E4F9C" w:rsidRDefault="008E4F9C" w:rsidP="008E4F9C">
      <w:pPr>
        <w:spacing w:after="0"/>
        <w:jc w:val="both"/>
        <w:rPr>
          <w:rFonts w:ascii="Times New Roman" w:hAnsi="Times New Roman" w:cs="Times New Roman"/>
        </w:rPr>
      </w:pPr>
    </w:p>
    <w:p w14:paraId="0C5BC19A" w14:textId="0B6E0D89" w:rsidR="008E4F9C" w:rsidRPr="008E4F9C" w:rsidRDefault="008E4F9C" w:rsidP="008E4F9C">
      <w:pPr>
        <w:spacing w:after="0"/>
        <w:jc w:val="both"/>
        <w:rPr>
          <w:rFonts w:ascii="Times New Roman" w:hAnsi="Times New Roman" w:cs="Times New Roman"/>
        </w:rPr>
      </w:pPr>
      <w:r w:rsidRPr="008E4F9C">
        <w:rPr>
          <w:rFonts w:ascii="Times New Roman" w:hAnsi="Times New Roman" w:cs="Times New Roman"/>
        </w:rPr>
        <w:t xml:space="preserve">The submittal shall be made before </w:t>
      </w:r>
      <w:r w:rsidR="002879F3" w:rsidRPr="00EF142D">
        <w:rPr>
          <w:rFonts w:ascii="Times New Roman" w:hAnsi="Times New Roman" w:cs="Times New Roman"/>
        </w:rPr>
        <w:t>4</w:t>
      </w:r>
      <w:r w:rsidRPr="00EF142D">
        <w:rPr>
          <w:rFonts w:ascii="Times New Roman" w:hAnsi="Times New Roman" w:cs="Times New Roman"/>
        </w:rPr>
        <w:t xml:space="preserve">:00 p.m., </w:t>
      </w:r>
      <w:r w:rsidR="00EF142D" w:rsidRPr="00EF142D">
        <w:rPr>
          <w:rFonts w:ascii="Times New Roman" w:hAnsi="Times New Roman" w:cs="Times New Roman"/>
        </w:rPr>
        <w:t>Tuesday</w:t>
      </w:r>
      <w:r w:rsidRPr="00EF142D">
        <w:rPr>
          <w:rFonts w:ascii="Times New Roman" w:hAnsi="Times New Roman" w:cs="Times New Roman"/>
        </w:rPr>
        <w:t xml:space="preserve">, </w:t>
      </w:r>
      <w:r w:rsidR="002879F3" w:rsidRPr="00EF142D">
        <w:rPr>
          <w:rFonts w:ascii="Times New Roman" w:hAnsi="Times New Roman" w:cs="Times New Roman"/>
        </w:rPr>
        <w:t xml:space="preserve">September </w:t>
      </w:r>
      <w:r w:rsidR="00EF142D" w:rsidRPr="00EF142D">
        <w:rPr>
          <w:rFonts w:ascii="Times New Roman" w:hAnsi="Times New Roman" w:cs="Times New Roman"/>
        </w:rPr>
        <w:t>17</w:t>
      </w:r>
      <w:r w:rsidR="002879F3" w:rsidRPr="00EF142D">
        <w:rPr>
          <w:rFonts w:ascii="Times New Roman" w:hAnsi="Times New Roman" w:cs="Times New Roman"/>
          <w:vertAlign w:val="superscript"/>
        </w:rPr>
        <w:t>th</w:t>
      </w:r>
      <w:r w:rsidRPr="00EF142D">
        <w:rPr>
          <w:rFonts w:ascii="Times New Roman" w:hAnsi="Times New Roman" w:cs="Times New Roman"/>
        </w:rPr>
        <w:t>, 2019.</w:t>
      </w:r>
      <w:r w:rsidRPr="008E4F9C">
        <w:rPr>
          <w:rFonts w:ascii="Times New Roman" w:hAnsi="Times New Roman" w:cs="Times New Roman"/>
        </w:rPr>
        <w:t xml:space="preserve"> Late submittals will not be accepted.</w:t>
      </w:r>
    </w:p>
    <w:p w14:paraId="371EDF1A" w14:textId="77777777" w:rsidR="008E4F9C" w:rsidRPr="008E4F9C" w:rsidRDefault="008E4F9C" w:rsidP="008E4F9C">
      <w:pPr>
        <w:spacing w:after="0"/>
        <w:jc w:val="both"/>
        <w:rPr>
          <w:rFonts w:ascii="Times New Roman" w:hAnsi="Times New Roman" w:cs="Times New Roman"/>
          <w:b/>
          <w:bCs/>
        </w:rPr>
      </w:pPr>
    </w:p>
    <w:p w14:paraId="3661BE17" w14:textId="77777777" w:rsidR="008E4F9C" w:rsidRPr="008E4F9C" w:rsidRDefault="008E4F9C" w:rsidP="008E4F9C">
      <w:pPr>
        <w:pStyle w:val="Heading2"/>
        <w:numPr>
          <w:ilvl w:val="1"/>
          <w:numId w:val="5"/>
        </w:numPr>
        <w:ind w:left="720" w:hanging="720"/>
        <w:jc w:val="both"/>
        <w:rPr>
          <w:rFonts w:ascii="Times New Roman" w:hAnsi="Times New Roman" w:cs="Times New Roman"/>
        </w:rPr>
      </w:pPr>
      <w:r w:rsidRPr="008E4F9C">
        <w:rPr>
          <w:rFonts w:ascii="Times New Roman" w:hAnsi="Times New Roman" w:cs="Times New Roman"/>
        </w:rPr>
        <w:t>Submittal Format</w:t>
      </w:r>
    </w:p>
    <w:p w14:paraId="5EC6436F" w14:textId="77777777" w:rsidR="008E4F9C" w:rsidRPr="008E4F9C" w:rsidRDefault="008E4F9C" w:rsidP="008E4F9C">
      <w:pPr>
        <w:jc w:val="both"/>
        <w:rPr>
          <w:rFonts w:ascii="Times New Roman" w:hAnsi="Times New Roman" w:cs="Times New Roman"/>
        </w:rPr>
      </w:pPr>
      <w:r w:rsidRPr="008E4F9C">
        <w:rPr>
          <w:rFonts w:ascii="Times New Roman" w:hAnsi="Times New Roman" w:cs="Times New Roman"/>
        </w:rPr>
        <w:t>The Architect shall provide the appropriate information in sufficient detail to demonstrate that the evaluation criteria has been satisfied as specified in Section 1.5 “EVALUATION OF QUALIFICATIONS &amp; SELECTION OF ARCHITECT”.</w:t>
      </w:r>
    </w:p>
    <w:p w14:paraId="2DDFA1F8" w14:textId="77777777" w:rsidR="008E4F9C" w:rsidRPr="008E4F9C" w:rsidRDefault="008E4F9C" w:rsidP="008E4F9C">
      <w:pPr>
        <w:jc w:val="both"/>
        <w:rPr>
          <w:rFonts w:ascii="Times New Roman" w:hAnsi="Times New Roman" w:cs="Times New Roman"/>
        </w:rPr>
      </w:pPr>
    </w:p>
    <w:p w14:paraId="7715D34F" w14:textId="27BD8D3A" w:rsidR="008E4F9C" w:rsidRPr="008E4F9C" w:rsidRDefault="008E4F9C" w:rsidP="008E4F9C">
      <w:pPr>
        <w:jc w:val="both"/>
        <w:rPr>
          <w:rFonts w:ascii="Times New Roman" w:hAnsi="Times New Roman" w:cs="Times New Roman"/>
        </w:rPr>
      </w:pPr>
      <w:r w:rsidRPr="008E4F9C">
        <w:rPr>
          <w:rFonts w:ascii="Times New Roman" w:hAnsi="Times New Roman" w:cs="Times New Roman"/>
        </w:rPr>
        <w:t xml:space="preserve">To allow for easier comparison of qualifications during evaluation, submittals should contain the following sections and be arranged in consecutive order: </w:t>
      </w:r>
    </w:p>
    <w:p w14:paraId="1B5883AC" w14:textId="77777777" w:rsidR="008E4F9C" w:rsidRPr="008E4F9C" w:rsidRDefault="008E4F9C" w:rsidP="008E4F9C">
      <w:pPr>
        <w:pStyle w:val="ListParagraph"/>
        <w:numPr>
          <w:ilvl w:val="0"/>
          <w:numId w:val="6"/>
        </w:numPr>
        <w:jc w:val="both"/>
        <w:rPr>
          <w:rFonts w:ascii="Times New Roman" w:hAnsi="Times New Roman" w:cs="Times New Roman"/>
        </w:rPr>
      </w:pPr>
      <w:r w:rsidRPr="008E4F9C">
        <w:rPr>
          <w:rFonts w:ascii="Times New Roman" w:hAnsi="Times New Roman" w:cs="Times New Roman"/>
        </w:rPr>
        <w:t>Executive Summary - The Executive Summary should include a clear statement of the Architect’s understanding of the RFQ including a brief summary of the Scope of Services. Include, at a minimum, an outline of the contents of the submittal and a summary of the proposed services.</w:t>
      </w:r>
    </w:p>
    <w:p w14:paraId="2DC02EA2" w14:textId="77777777" w:rsidR="008E4F9C" w:rsidRPr="008E4F9C" w:rsidRDefault="008E4F9C" w:rsidP="008E4F9C">
      <w:pPr>
        <w:pStyle w:val="ListParagraph"/>
        <w:numPr>
          <w:ilvl w:val="0"/>
          <w:numId w:val="6"/>
        </w:numPr>
        <w:jc w:val="both"/>
        <w:rPr>
          <w:rFonts w:ascii="Times New Roman" w:hAnsi="Times New Roman" w:cs="Times New Roman"/>
        </w:rPr>
      </w:pPr>
      <w:r w:rsidRPr="008E4F9C">
        <w:rPr>
          <w:rFonts w:ascii="Times New Roman" w:hAnsi="Times New Roman" w:cs="Times New Roman"/>
        </w:rPr>
        <w:t>Scope of Services - Describe in detail how services will be provided. Include a detailed listing and description of tasks and deliverables.</w:t>
      </w:r>
    </w:p>
    <w:p w14:paraId="40C9CBD4" w14:textId="77777777" w:rsidR="008E4F9C" w:rsidRPr="008E4F9C" w:rsidRDefault="008E4F9C" w:rsidP="008E4F9C">
      <w:pPr>
        <w:pStyle w:val="ListParagraph"/>
        <w:numPr>
          <w:ilvl w:val="0"/>
          <w:numId w:val="6"/>
        </w:numPr>
        <w:jc w:val="both"/>
        <w:rPr>
          <w:rFonts w:ascii="Times New Roman" w:hAnsi="Times New Roman" w:cs="Times New Roman"/>
        </w:rPr>
      </w:pPr>
      <w:r w:rsidRPr="008E4F9C">
        <w:rPr>
          <w:rFonts w:ascii="Times New Roman" w:hAnsi="Times New Roman" w:cs="Times New Roman"/>
        </w:rPr>
        <w:t xml:space="preserve">Project Team - Show involved individuals with resumes and specific applicable experience. </w:t>
      </w:r>
    </w:p>
    <w:p w14:paraId="189D48BA" w14:textId="77777777" w:rsidR="008E4F9C" w:rsidRPr="008E4F9C" w:rsidRDefault="008E4F9C" w:rsidP="008E4F9C">
      <w:pPr>
        <w:pStyle w:val="ListParagraph"/>
        <w:numPr>
          <w:ilvl w:val="0"/>
          <w:numId w:val="6"/>
        </w:numPr>
        <w:jc w:val="both"/>
        <w:rPr>
          <w:rFonts w:ascii="Times New Roman" w:hAnsi="Times New Roman" w:cs="Times New Roman"/>
        </w:rPr>
      </w:pPr>
      <w:r w:rsidRPr="008E4F9C">
        <w:rPr>
          <w:rFonts w:ascii="Times New Roman" w:hAnsi="Times New Roman" w:cs="Times New Roman"/>
        </w:rPr>
        <w:t xml:space="preserve">Experience and Capacity - Describe background and related experience demonstrating ability to provide the required services. Indicate if company expansion is required to provide service. Describe specific experience producing design services for the following: </w:t>
      </w:r>
    </w:p>
    <w:p w14:paraId="64FBD0B3" w14:textId="77777777" w:rsidR="008E4F9C" w:rsidRPr="008E4F9C" w:rsidRDefault="008E4F9C" w:rsidP="008E4F9C">
      <w:pPr>
        <w:pStyle w:val="ListParagraph"/>
        <w:numPr>
          <w:ilvl w:val="1"/>
          <w:numId w:val="6"/>
        </w:numPr>
        <w:jc w:val="both"/>
        <w:rPr>
          <w:rFonts w:ascii="Times New Roman" w:hAnsi="Times New Roman" w:cs="Times New Roman"/>
        </w:rPr>
      </w:pPr>
      <w:r w:rsidRPr="008E4F9C">
        <w:rPr>
          <w:rFonts w:ascii="Times New Roman" w:hAnsi="Times New Roman" w:cs="Times New Roman"/>
        </w:rPr>
        <w:t xml:space="preserve">Work that meets the Secretary of Interior’s Standards for the Treatment of Historic Properties. </w:t>
      </w:r>
    </w:p>
    <w:p w14:paraId="2B8247A8" w14:textId="77777777" w:rsidR="008E4F9C" w:rsidRPr="008E4F9C" w:rsidRDefault="008E4F9C" w:rsidP="008E4F9C">
      <w:pPr>
        <w:pStyle w:val="ListParagraph"/>
        <w:numPr>
          <w:ilvl w:val="1"/>
          <w:numId w:val="6"/>
        </w:numPr>
        <w:jc w:val="both"/>
        <w:rPr>
          <w:rFonts w:ascii="Times New Roman" w:hAnsi="Times New Roman" w:cs="Times New Roman"/>
        </w:rPr>
      </w:pPr>
      <w:r w:rsidRPr="008E4F9C">
        <w:rPr>
          <w:rFonts w:ascii="Times New Roman" w:hAnsi="Times New Roman" w:cs="Times New Roman"/>
        </w:rPr>
        <w:t>Projects of similar size and scope.</w:t>
      </w:r>
    </w:p>
    <w:p w14:paraId="4003CFB3" w14:textId="77777777" w:rsidR="008E4F9C" w:rsidRPr="008E4F9C" w:rsidRDefault="008E4F9C" w:rsidP="008E4F9C">
      <w:pPr>
        <w:pStyle w:val="ListParagraph"/>
        <w:numPr>
          <w:ilvl w:val="0"/>
          <w:numId w:val="6"/>
        </w:numPr>
        <w:jc w:val="both"/>
        <w:rPr>
          <w:rFonts w:ascii="Times New Roman" w:hAnsi="Times New Roman" w:cs="Times New Roman"/>
        </w:rPr>
      </w:pPr>
      <w:r w:rsidRPr="008E4F9C">
        <w:rPr>
          <w:rFonts w:ascii="Times New Roman" w:hAnsi="Times New Roman" w:cs="Times New Roman"/>
        </w:rPr>
        <w:t>Project Timeline – Provide a proposed timeline for implementation of the project through completion of construction.</w:t>
      </w:r>
    </w:p>
    <w:p w14:paraId="6D43CD6E" w14:textId="77777777" w:rsidR="008E4F9C" w:rsidRPr="008E4F9C" w:rsidRDefault="008E4F9C" w:rsidP="008E4F9C">
      <w:pPr>
        <w:pStyle w:val="ListParagraph"/>
        <w:numPr>
          <w:ilvl w:val="0"/>
          <w:numId w:val="6"/>
        </w:numPr>
        <w:jc w:val="both"/>
        <w:rPr>
          <w:rFonts w:ascii="Times New Roman" w:hAnsi="Times New Roman" w:cs="Times New Roman"/>
        </w:rPr>
      </w:pPr>
      <w:r w:rsidRPr="008E4F9C">
        <w:rPr>
          <w:rFonts w:ascii="Times New Roman" w:hAnsi="Times New Roman" w:cs="Times New Roman"/>
        </w:rPr>
        <w:t xml:space="preserve">References - List references from contracts similar in size and scope. </w:t>
      </w:r>
    </w:p>
    <w:p w14:paraId="5D2CF922" w14:textId="77777777" w:rsidR="008E4F9C" w:rsidRPr="008E4F9C" w:rsidRDefault="008E4F9C" w:rsidP="008E4F9C">
      <w:pPr>
        <w:spacing w:after="0"/>
        <w:jc w:val="both"/>
        <w:rPr>
          <w:rFonts w:ascii="Times New Roman" w:hAnsi="Times New Roman" w:cs="Times New Roman"/>
        </w:rPr>
      </w:pPr>
    </w:p>
    <w:p w14:paraId="215E7714" w14:textId="77777777" w:rsidR="008E4F9C" w:rsidRPr="008E4F9C" w:rsidRDefault="008E4F9C" w:rsidP="008E4F9C">
      <w:pPr>
        <w:pStyle w:val="Heading2"/>
        <w:numPr>
          <w:ilvl w:val="1"/>
          <w:numId w:val="5"/>
        </w:numPr>
        <w:ind w:left="720" w:hanging="720"/>
        <w:jc w:val="both"/>
        <w:rPr>
          <w:rFonts w:ascii="Times New Roman" w:hAnsi="Times New Roman" w:cs="Times New Roman"/>
        </w:rPr>
      </w:pPr>
      <w:r w:rsidRPr="008E4F9C">
        <w:rPr>
          <w:rFonts w:ascii="Times New Roman" w:hAnsi="Times New Roman" w:cs="Times New Roman"/>
        </w:rPr>
        <w:t>Evaluation of Qualifications &amp; Selection of Architect</w:t>
      </w:r>
    </w:p>
    <w:p w14:paraId="400AF90E" w14:textId="77777777" w:rsidR="008E4F9C" w:rsidRPr="008E4F9C" w:rsidRDefault="008E4F9C" w:rsidP="008E4F9C">
      <w:pPr>
        <w:jc w:val="both"/>
        <w:rPr>
          <w:rFonts w:ascii="Times New Roman" w:hAnsi="Times New Roman" w:cs="Times New Roman"/>
        </w:rPr>
      </w:pPr>
      <w:r w:rsidRPr="008E4F9C">
        <w:rPr>
          <w:rFonts w:ascii="Times New Roman" w:hAnsi="Times New Roman" w:cs="Times New Roman"/>
        </w:rPr>
        <w:t xml:space="preserve">Qualifications will be reviewed by an evaluation panel made up of representatives of the City of Caliente and the Caliente Historic Depot Building team. The evaluation panel may select a "short list" of qualified Architects who will be formally interviewed as part of the final selection, as deemed necessary by the City of Caliente. Evaluations will be based on the required criteria listed in Section 1.4 “Submittal Format”, and the following: </w:t>
      </w:r>
    </w:p>
    <w:p w14:paraId="0001702C" w14:textId="77777777" w:rsidR="008E4F9C" w:rsidRPr="008E4F9C" w:rsidRDefault="008E4F9C" w:rsidP="008E4F9C">
      <w:pPr>
        <w:pStyle w:val="ListParagraph"/>
        <w:numPr>
          <w:ilvl w:val="0"/>
          <w:numId w:val="11"/>
        </w:numPr>
        <w:jc w:val="both"/>
        <w:rPr>
          <w:rFonts w:ascii="Times New Roman" w:hAnsi="Times New Roman" w:cs="Times New Roman"/>
        </w:rPr>
      </w:pPr>
      <w:r w:rsidRPr="008E4F9C">
        <w:rPr>
          <w:rFonts w:ascii="Times New Roman" w:hAnsi="Times New Roman" w:cs="Times New Roman"/>
        </w:rPr>
        <w:t>Quality, thoroughness, and clarity of qualifications.</w:t>
      </w:r>
    </w:p>
    <w:p w14:paraId="5238F28B" w14:textId="77777777" w:rsidR="008E4F9C" w:rsidRPr="008E4F9C" w:rsidRDefault="008E4F9C" w:rsidP="008E4F9C">
      <w:pPr>
        <w:pStyle w:val="ListParagraph"/>
        <w:numPr>
          <w:ilvl w:val="0"/>
          <w:numId w:val="11"/>
        </w:numPr>
        <w:jc w:val="both"/>
        <w:rPr>
          <w:rFonts w:ascii="Times New Roman" w:hAnsi="Times New Roman" w:cs="Times New Roman"/>
        </w:rPr>
      </w:pPr>
      <w:r w:rsidRPr="008E4F9C">
        <w:rPr>
          <w:rFonts w:ascii="Times New Roman" w:hAnsi="Times New Roman" w:cs="Times New Roman"/>
        </w:rPr>
        <w:t>Qualifications and experience of staff (includes a review of references) working on historic properties.</w:t>
      </w:r>
    </w:p>
    <w:p w14:paraId="6DBD9EEE" w14:textId="77777777" w:rsidR="008E4F9C" w:rsidRPr="008E4F9C" w:rsidRDefault="008E4F9C" w:rsidP="008E4F9C">
      <w:pPr>
        <w:pStyle w:val="ListParagraph"/>
        <w:numPr>
          <w:ilvl w:val="1"/>
          <w:numId w:val="11"/>
        </w:numPr>
        <w:jc w:val="both"/>
        <w:rPr>
          <w:rFonts w:ascii="Times New Roman" w:hAnsi="Times New Roman" w:cs="Times New Roman"/>
        </w:rPr>
      </w:pPr>
      <w:r w:rsidRPr="008E4F9C">
        <w:rPr>
          <w:rFonts w:ascii="Times New Roman" w:hAnsi="Times New Roman" w:cs="Times New Roman"/>
        </w:rPr>
        <w:t>Staff will need to include a Historical Preservation Specialist with experience related to the Project.</w:t>
      </w:r>
    </w:p>
    <w:p w14:paraId="1E86EF66" w14:textId="77777777" w:rsidR="008E4F9C" w:rsidRPr="008E4F9C" w:rsidRDefault="008E4F9C" w:rsidP="008E4F9C">
      <w:pPr>
        <w:pStyle w:val="ListParagraph"/>
        <w:numPr>
          <w:ilvl w:val="0"/>
          <w:numId w:val="11"/>
        </w:numPr>
        <w:jc w:val="both"/>
        <w:rPr>
          <w:rFonts w:ascii="Times New Roman" w:hAnsi="Times New Roman" w:cs="Times New Roman"/>
        </w:rPr>
      </w:pPr>
      <w:r w:rsidRPr="008E4F9C">
        <w:rPr>
          <w:rFonts w:ascii="Times New Roman" w:hAnsi="Times New Roman" w:cs="Times New Roman"/>
        </w:rPr>
        <w:t>How well the Scope of Services offered meets project objectives.</w:t>
      </w:r>
    </w:p>
    <w:p w14:paraId="399AD4ED" w14:textId="77777777" w:rsidR="008E4F9C" w:rsidRPr="008E4F9C" w:rsidRDefault="008E4F9C" w:rsidP="008E4F9C">
      <w:pPr>
        <w:pStyle w:val="ListParagraph"/>
        <w:numPr>
          <w:ilvl w:val="0"/>
          <w:numId w:val="11"/>
        </w:numPr>
        <w:jc w:val="both"/>
        <w:rPr>
          <w:rFonts w:ascii="Times New Roman" w:hAnsi="Times New Roman" w:cs="Times New Roman"/>
        </w:rPr>
      </w:pPr>
      <w:r w:rsidRPr="008E4F9C">
        <w:rPr>
          <w:rFonts w:ascii="Times New Roman" w:hAnsi="Times New Roman" w:cs="Times New Roman"/>
        </w:rPr>
        <w:t>Organization and management approach and involvement for a successful project.</w:t>
      </w:r>
    </w:p>
    <w:p w14:paraId="03E75CC5" w14:textId="4BAFEF8B" w:rsidR="008E4F9C" w:rsidRPr="008E4F9C" w:rsidRDefault="008E4F9C" w:rsidP="008E4F9C">
      <w:pPr>
        <w:pStyle w:val="ListParagraph"/>
        <w:numPr>
          <w:ilvl w:val="0"/>
          <w:numId w:val="11"/>
        </w:numPr>
        <w:jc w:val="both"/>
        <w:rPr>
          <w:rFonts w:ascii="Times New Roman" w:hAnsi="Times New Roman" w:cs="Times New Roman"/>
        </w:rPr>
      </w:pPr>
      <w:r w:rsidRPr="008E4F9C">
        <w:rPr>
          <w:rFonts w:ascii="Times New Roman" w:hAnsi="Times New Roman" w:cs="Times New Roman"/>
        </w:rPr>
        <w:t xml:space="preserve">Cost of services proposed. </w:t>
      </w:r>
    </w:p>
    <w:p w14:paraId="37858216" w14:textId="17DC50A0" w:rsidR="008E4F9C" w:rsidRPr="008E4F9C" w:rsidRDefault="008E4F9C" w:rsidP="008E4F9C">
      <w:pPr>
        <w:pStyle w:val="ListParagraph"/>
        <w:jc w:val="both"/>
        <w:rPr>
          <w:rFonts w:ascii="Times New Roman" w:hAnsi="Times New Roman" w:cs="Times New Roman"/>
        </w:rPr>
      </w:pPr>
    </w:p>
    <w:p w14:paraId="7A0DBA4D" w14:textId="7BB1144E" w:rsidR="008E4F9C" w:rsidRPr="008E4F9C" w:rsidRDefault="008E4F9C" w:rsidP="008E4F9C">
      <w:pPr>
        <w:pStyle w:val="ListParagraph"/>
        <w:jc w:val="both"/>
        <w:rPr>
          <w:rFonts w:ascii="Times New Roman" w:hAnsi="Times New Roman" w:cs="Times New Roman"/>
        </w:rPr>
      </w:pPr>
    </w:p>
    <w:p w14:paraId="5364E9BF" w14:textId="61683680" w:rsidR="008E4F9C" w:rsidRPr="008E4F9C" w:rsidRDefault="008E4F9C" w:rsidP="008E4F9C">
      <w:pPr>
        <w:pStyle w:val="ListParagraph"/>
        <w:jc w:val="both"/>
        <w:rPr>
          <w:rFonts w:ascii="Times New Roman" w:hAnsi="Times New Roman" w:cs="Times New Roman"/>
        </w:rPr>
      </w:pPr>
    </w:p>
    <w:p w14:paraId="75FFBED6" w14:textId="6F491EFC" w:rsidR="008E4F9C" w:rsidRPr="008E4F9C" w:rsidRDefault="008E4F9C" w:rsidP="008E4F9C">
      <w:pPr>
        <w:pStyle w:val="ListParagraph"/>
        <w:jc w:val="both"/>
        <w:rPr>
          <w:rFonts w:ascii="Times New Roman" w:hAnsi="Times New Roman" w:cs="Times New Roman"/>
        </w:rPr>
      </w:pPr>
    </w:p>
    <w:p w14:paraId="6336A481" w14:textId="7D75BD0A" w:rsidR="008E4F9C" w:rsidRDefault="008E4F9C" w:rsidP="008E4F9C">
      <w:pPr>
        <w:pStyle w:val="ListParagraph"/>
        <w:jc w:val="both"/>
        <w:rPr>
          <w:rFonts w:ascii="Times New Roman" w:hAnsi="Times New Roman" w:cs="Times New Roman"/>
        </w:rPr>
      </w:pPr>
    </w:p>
    <w:p w14:paraId="28E22B4F" w14:textId="07A44726" w:rsidR="008E4F9C" w:rsidRDefault="008E4F9C" w:rsidP="008E4F9C">
      <w:pPr>
        <w:pStyle w:val="ListParagraph"/>
        <w:jc w:val="both"/>
        <w:rPr>
          <w:rFonts w:ascii="Times New Roman" w:hAnsi="Times New Roman" w:cs="Times New Roman"/>
        </w:rPr>
      </w:pPr>
    </w:p>
    <w:p w14:paraId="444A414A" w14:textId="77777777" w:rsidR="008E4F9C" w:rsidRPr="008E4F9C" w:rsidRDefault="008E4F9C" w:rsidP="008E4F9C">
      <w:pPr>
        <w:pStyle w:val="ListParagraph"/>
        <w:jc w:val="both"/>
        <w:rPr>
          <w:rFonts w:ascii="Times New Roman" w:hAnsi="Times New Roman" w:cs="Times New Roman"/>
        </w:rPr>
      </w:pPr>
    </w:p>
    <w:p w14:paraId="5DDEAEC8" w14:textId="77556DE6" w:rsidR="008E4F9C" w:rsidRPr="008E4F9C" w:rsidRDefault="008E4F9C" w:rsidP="008E4F9C">
      <w:pPr>
        <w:pStyle w:val="Heading2"/>
        <w:numPr>
          <w:ilvl w:val="1"/>
          <w:numId w:val="5"/>
        </w:numPr>
        <w:ind w:left="720" w:hanging="720"/>
        <w:jc w:val="both"/>
        <w:rPr>
          <w:rFonts w:ascii="Times New Roman" w:hAnsi="Times New Roman" w:cs="Times New Roman"/>
        </w:rPr>
      </w:pPr>
      <w:r w:rsidRPr="008E4F9C">
        <w:rPr>
          <w:rFonts w:ascii="Times New Roman" w:hAnsi="Times New Roman" w:cs="Times New Roman"/>
        </w:rPr>
        <w:t>Schedule</w:t>
      </w:r>
    </w:p>
    <w:p w14:paraId="42E417DB" w14:textId="77777777" w:rsidR="008E4F9C" w:rsidRPr="008E4F9C" w:rsidRDefault="008E4F9C" w:rsidP="008E4F9C">
      <w:pPr>
        <w:spacing w:after="0"/>
        <w:jc w:val="both"/>
        <w:rPr>
          <w:rFonts w:ascii="Times New Roman" w:hAnsi="Times New Roman" w:cs="Times New Roman"/>
        </w:rPr>
      </w:pPr>
      <w:r w:rsidRPr="008E4F9C">
        <w:rPr>
          <w:rFonts w:ascii="Times New Roman" w:hAnsi="Times New Roman" w:cs="Times New Roman"/>
        </w:rPr>
        <w:t>The following is a listing of key qualifications milestones:</w:t>
      </w:r>
    </w:p>
    <w:p w14:paraId="4374074C" w14:textId="52F42F26" w:rsidR="008E4F9C" w:rsidRPr="008E4F9C" w:rsidRDefault="008E4F9C" w:rsidP="008E4F9C">
      <w:pPr>
        <w:tabs>
          <w:tab w:val="left" w:pos="4320"/>
        </w:tabs>
        <w:spacing w:after="0"/>
        <w:jc w:val="both"/>
        <w:rPr>
          <w:rFonts w:ascii="Times New Roman" w:hAnsi="Times New Roman" w:cs="Times New Roman"/>
        </w:rPr>
      </w:pPr>
      <w:r w:rsidRPr="008E4F9C">
        <w:rPr>
          <w:rFonts w:ascii="Times New Roman" w:hAnsi="Times New Roman" w:cs="Times New Roman"/>
        </w:rPr>
        <w:t>RFQ Issued</w:t>
      </w:r>
      <w:r w:rsidRPr="008E4F9C">
        <w:rPr>
          <w:rFonts w:ascii="Times New Roman" w:hAnsi="Times New Roman" w:cs="Times New Roman"/>
        </w:rPr>
        <w:tab/>
      </w:r>
      <w:r w:rsidR="002879F3" w:rsidRPr="00EF142D">
        <w:rPr>
          <w:rFonts w:ascii="Times New Roman" w:hAnsi="Times New Roman" w:cs="Times New Roman"/>
        </w:rPr>
        <w:t>August 1</w:t>
      </w:r>
      <w:r w:rsidR="00EF142D" w:rsidRPr="00EF142D">
        <w:rPr>
          <w:rFonts w:ascii="Times New Roman" w:hAnsi="Times New Roman" w:cs="Times New Roman"/>
        </w:rPr>
        <w:t>9</w:t>
      </w:r>
      <w:r w:rsidR="002879F3" w:rsidRPr="00EF142D">
        <w:rPr>
          <w:rFonts w:ascii="Times New Roman" w:hAnsi="Times New Roman" w:cs="Times New Roman"/>
          <w:vertAlign w:val="superscript"/>
        </w:rPr>
        <w:t>th</w:t>
      </w:r>
      <w:r w:rsidR="002879F3" w:rsidRPr="00EF142D">
        <w:rPr>
          <w:rFonts w:ascii="Times New Roman" w:hAnsi="Times New Roman" w:cs="Times New Roman"/>
        </w:rPr>
        <w:t>, 2019</w:t>
      </w:r>
    </w:p>
    <w:p w14:paraId="5548C72C" w14:textId="00D25500" w:rsidR="008E4F9C" w:rsidRPr="008E4F9C" w:rsidRDefault="008E4F9C" w:rsidP="008E4F9C">
      <w:pPr>
        <w:tabs>
          <w:tab w:val="left" w:pos="4320"/>
        </w:tabs>
        <w:spacing w:after="0"/>
        <w:jc w:val="both"/>
        <w:rPr>
          <w:rFonts w:ascii="Times New Roman" w:hAnsi="Times New Roman" w:cs="Times New Roman"/>
        </w:rPr>
      </w:pPr>
      <w:r w:rsidRPr="008E4F9C">
        <w:rPr>
          <w:rFonts w:ascii="Times New Roman" w:hAnsi="Times New Roman" w:cs="Times New Roman"/>
        </w:rPr>
        <w:t>Deadline for Submitting Questions to RFQ</w:t>
      </w:r>
      <w:r w:rsidRPr="008E4F9C">
        <w:rPr>
          <w:rFonts w:ascii="Times New Roman" w:hAnsi="Times New Roman" w:cs="Times New Roman"/>
        </w:rPr>
        <w:tab/>
      </w:r>
      <w:r w:rsidR="002879F3" w:rsidRPr="00EF142D">
        <w:rPr>
          <w:rFonts w:ascii="Times New Roman" w:hAnsi="Times New Roman" w:cs="Times New Roman"/>
        </w:rPr>
        <w:t xml:space="preserve">September </w:t>
      </w:r>
      <w:r w:rsidR="00EF142D" w:rsidRPr="00EF142D">
        <w:rPr>
          <w:rFonts w:ascii="Times New Roman" w:hAnsi="Times New Roman" w:cs="Times New Roman"/>
        </w:rPr>
        <w:t>17</w:t>
      </w:r>
      <w:r w:rsidR="002879F3" w:rsidRPr="00EF142D">
        <w:rPr>
          <w:rFonts w:ascii="Times New Roman" w:hAnsi="Times New Roman" w:cs="Times New Roman"/>
          <w:vertAlign w:val="superscript"/>
        </w:rPr>
        <w:t>th</w:t>
      </w:r>
      <w:r w:rsidR="002879F3" w:rsidRPr="00EF142D">
        <w:rPr>
          <w:rFonts w:ascii="Times New Roman" w:hAnsi="Times New Roman" w:cs="Times New Roman"/>
        </w:rPr>
        <w:t>, 2019</w:t>
      </w:r>
    </w:p>
    <w:p w14:paraId="640DD7A5" w14:textId="3102465C" w:rsidR="008E4F9C" w:rsidRPr="008E4F9C" w:rsidRDefault="008E4F9C" w:rsidP="008E4F9C">
      <w:pPr>
        <w:tabs>
          <w:tab w:val="left" w:pos="4320"/>
        </w:tabs>
        <w:spacing w:after="0"/>
        <w:jc w:val="both"/>
        <w:rPr>
          <w:rFonts w:ascii="Times New Roman" w:hAnsi="Times New Roman" w:cs="Times New Roman"/>
        </w:rPr>
      </w:pPr>
      <w:r w:rsidRPr="008E4F9C">
        <w:rPr>
          <w:rFonts w:ascii="Times New Roman" w:hAnsi="Times New Roman" w:cs="Times New Roman"/>
        </w:rPr>
        <w:t>Qualifications Due</w:t>
      </w:r>
      <w:r w:rsidRPr="008E4F9C">
        <w:rPr>
          <w:rFonts w:ascii="Times New Roman" w:hAnsi="Times New Roman" w:cs="Times New Roman"/>
        </w:rPr>
        <w:tab/>
      </w:r>
      <w:r w:rsidR="002879F3" w:rsidRPr="00EF142D">
        <w:rPr>
          <w:rFonts w:ascii="Times New Roman" w:hAnsi="Times New Roman" w:cs="Times New Roman"/>
        </w:rPr>
        <w:t xml:space="preserve">September </w:t>
      </w:r>
      <w:r w:rsidR="00EF142D" w:rsidRPr="00EF142D">
        <w:rPr>
          <w:rFonts w:ascii="Times New Roman" w:hAnsi="Times New Roman" w:cs="Times New Roman"/>
        </w:rPr>
        <w:t>17</w:t>
      </w:r>
      <w:r w:rsidR="002879F3" w:rsidRPr="00EF142D">
        <w:rPr>
          <w:rFonts w:ascii="Times New Roman" w:hAnsi="Times New Roman" w:cs="Times New Roman"/>
          <w:vertAlign w:val="superscript"/>
        </w:rPr>
        <w:t>th</w:t>
      </w:r>
      <w:r w:rsidR="002879F3" w:rsidRPr="00EF142D">
        <w:rPr>
          <w:rFonts w:ascii="Times New Roman" w:hAnsi="Times New Roman" w:cs="Times New Roman"/>
        </w:rPr>
        <w:t>, 2019</w:t>
      </w:r>
    </w:p>
    <w:p w14:paraId="0216CE08" w14:textId="269D0B08" w:rsidR="008E4F9C" w:rsidRPr="008E4F9C" w:rsidRDefault="008E4F9C" w:rsidP="008E4F9C">
      <w:pPr>
        <w:tabs>
          <w:tab w:val="left" w:pos="4320"/>
        </w:tabs>
        <w:spacing w:after="0"/>
        <w:jc w:val="both"/>
        <w:rPr>
          <w:rFonts w:ascii="Times New Roman" w:hAnsi="Times New Roman" w:cs="Times New Roman"/>
        </w:rPr>
      </w:pPr>
      <w:r w:rsidRPr="008E4F9C">
        <w:rPr>
          <w:rFonts w:ascii="Times New Roman" w:hAnsi="Times New Roman" w:cs="Times New Roman"/>
        </w:rPr>
        <w:t>Anticipated Contract Award</w:t>
      </w:r>
      <w:r w:rsidRPr="008E4F9C">
        <w:rPr>
          <w:rFonts w:ascii="Times New Roman" w:hAnsi="Times New Roman" w:cs="Times New Roman"/>
        </w:rPr>
        <w:tab/>
      </w:r>
      <w:r w:rsidR="002879F3" w:rsidRPr="00EF142D">
        <w:rPr>
          <w:rFonts w:ascii="Times New Roman" w:hAnsi="Times New Roman" w:cs="Times New Roman"/>
        </w:rPr>
        <w:t xml:space="preserve">September </w:t>
      </w:r>
      <w:r w:rsidR="00EF142D" w:rsidRPr="00EF142D">
        <w:rPr>
          <w:rFonts w:ascii="Times New Roman" w:hAnsi="Times New Roman" w:cs="Times New Roman"/>
        </w:rPr>
        <w:t>19</w:t>
      </w:r>
      <w:r w:rsidR="002879F3" w:rsidRPr="00EF142D">
        <w:rPr>
          <w:rFonts w:ascii="Times New Roman" w:hAnsi="Times New Roman" w:cs="Times New Roman"/>
          <w:vertAlign w:val="superscript"/>
        </w:rPr>
        <w:t>th</w:t>
      </w:r>
      <w:r w:rsidR="002879F3" w:rsidRPr="00EF142D">
        <w:rPr>
          <w:rFonts w:ascii="Times New Roman" w:hAnsi="Times New Roman" w:cs="Times New Roman"/>
        </w:rPr>
        <w:t>, 2019</w:t>
      </w:r>
    </w:p>
    <w:p w14:paraId="3FEAAA66" w14:textId="590FFF5B" w:rsidR="008E4F9C" w:rsidRPr="008E4F9C" w:rsidRDefault="008E4F9C" w:rsidP="008E4F9C">
      <w:pPr>
        <w:tabs>
          <w:tab w:val="left" w:pos="4320"/>
        </w:tabs>
        <w:spacing w:after="0"/>
        <w:jc w:val="both"/>
        <w:rPr>
          <w:rFonts w:ascii="Times New Roman" w:hAnsi="Times New Roman" w:cs="Times New Roman"/>
        </w:rPr>
      </w:pPr>
      <w:r w:rsidRPr="008E4F9C">
        <w:rPr>
          <w:rFonts w:ascii="Times New Roman" w:hAnsi="Times New Roman" w:cs="Times New Roman"/>
        </w:rPr>
        <w:t>Services Commence</w:t>
      </w:r>
      <w:r w:rsidRPr="008E4F9C">
        <w:rPr>
          <w:rFonts w:ascii="Times New Roman" w:hAnsi="Times New Roman" w:cs="Times New Roman"/>
        </w:rPr>
        <w:tab/>
      </w:r>
      <w:r w:rsidR="002879F3" w:rsidRPr="00EF142D">
        <w:rPr>
          <w:rFonts w:ascii="Times New Roman" w:hAnsi="Times New Roman" w:cs="Times New Roman"/>
        </w:rPr>
        <w:t>After Contract Date</w:t>
      </w:r>
      <w:r w:rsidR="002879F3">
        <w:rPr>
          <w:rFonts w:ascii="Times New Roman" w:hAnsi="Times New Roman" w:cs="Times New Roman"/>
        </w:rPr>
        <w:t xml:space="preserve"> </w:t>
      </w:r>
    </w:p>
    <w:p w14:paraId="2897EC51" w14:textId="77777777" w:rsidR="008E4F9C" w:rsidRPr="008E4F9C" w:rsidRDefault="008E4F9C" w:rsidP="008E4F9C">
      <w:pPr>
        <w:tabs>
          <w:tab w:val="left" w:pos="4320"/>
        </w:tabs>
        <w:spacing w:after="0"/>
        <w:jc w:val="both"/>
        <w:rPr>
          <w:rFonts w:ascii="Times New Roman" w:hAnsi="Times New Roman" w:cs="Times New Roman"/>
        </w:rPr>
      </w:pPr>
    </w:p>
    <w:p w14:paraId="6751A110" w14:textId="77777777" w:rsidR="008E4F9C" w:rsidRPr="008E4F9C" w:rsidRDefault="008E4F9C" w:rsidP="008E4F9C">
      <w:pPr>
        <w:pStyle w:val="Heading2"/>
        <w:numPr>
          <w:ilvl w:val="1"/>
          <w:numId w:val="5"/>
        </w:numPr>
        <w:ind w:left="720" w:hanging="720"/>
        <w:jc w:val="both"/>
        <w:rPr>
          <w:rFonts w:ascii="Times New Roman" w:hAnsi="Times New Roman" w:cs="Times New Roman"/>
        </w:rPr>
      </w:pPr>
      <w:r w:rsidRPr="008E4F9C">
        <w:rPr>
          <w:rFonts w:ascii="Times New Roman" w:hAnsi="Times New Roman" w:cs="Times New Roman"/>
        </w:rPr>
        <w:t>Contract</w:t>
      </w:r>
    </w:p>
    <w:p w14:paraId="419CC126" w14:textId="77777777" w:rsidR="008E4F9C" w:rsidRPr="008E4F9C" w:rsidRDefault="008E4F9C" w:rsidP="008E4F9C">
      <w:pPr>
        <w:jc w:val="both"/>
        <w:rPr>
          <w:rFonts w:ascii="Times New Roman" w:hAnsi="Times New Roman" w:cs="Times New Roman"/>
        </w:rPr>
      </w:pPr>
      <w:r w:rsidRPr="008E4F9C">
        <w:rPr>
          <w:rFonts w:ascii="Times New Roman" w:hAnsi="Times New Roman" w:cs="Times New Roman"/>
        </w:rPr>
        <w:t>The contracting parties will be the City of Caliente and the Architect selected to provide the services as described herein. The selected qualifications, along with the RFQ and any counter qualifications will be incorporated into a formal agreement after negotiations.</w:t>
      </w:r>
    </w:p>
    <w:p w14:paraId="35AA9C95" w14:textId="77777777" w:rsidR="008E4F9C" w:rsidRPr="008E4F9C" w:rsidRDefault="008E4F9C" w:rsidP="008E4F9C">
      <w:pPr>
        <w:jc w:val="both"/>
        <w:rPr>
          <w:rFonts w:ascii="Times New Roman" w:hAnsi="Times New Roman" w:cs="Times New Roman"/>
        </w:rPr>
      </w:pPr>
    </w:p>
    <w:p w14:paraId="6D45C86F" w14:textId="77777777" w:rsidR="008E4F9C" w:rsidRPr="008E4F9C" w:rsidRDefault="008E4F9C" w:rsidP="008E4F9C">
      <w:pPr>
        <w:pStyle w:val="Heading2"/>
        <w:numPr>
          <w:ilvl w:val="1"/>
          <w:numId w:val="5"/>
        </w:numPr>
        <w:ind w:left="720" w:hanging="720"/>
        <w:jc w:val="both"/>
        <w:rPr>
          <w:rFonts w:ascii="Times New Roman" w:hAnsi="Times New Roman" w:cs="Times New Roman"/>
        </w:rPr>
      </w:pPr>
      <w:r w:rsidRPr="008E4F9C">
        <w:rPr>
          <w:rFonts w:ascii="Times New Roman" w:hAnsi="Times New Roman" w:cs="Times New Roman"/>
        </w:rPr>
        <w:t>Request for Clarification</w:t>
      </w:r>
    </w:p>
    <w:p w14:paraId="29272F08" w14:textId="77777777" w:rsidR="008E4F9C" w:rsidRPr="008E4F9C" w:rsidRDefault="008E4F9C" w:rsidP="008E4F9C">
      <w:pPr>
        <w:jc w:val="both"/>
        <w:rPr>
          <w:rFonts w:ascii="Times New Roman" w:hAnsi="Times New Roman" w:cs="Times New Roman"/>
        </w:rPr>
      </w:pPr>
      <w:r w:rsidRPr="008E4F9C">
        <w:rPr>
          <w:rFonts w:ascii="Times New Roman" w:hAnsi="Times New Roman" w:cs="Times New Roman"/>
        </w:rPr>
        <w:t xml:space="preserve">Prospective Architects shall direct inquiries or questions about the RFQ in </w:t>
      </w:r>
      <w:r w:rsidRPr="008E4F9C">
        <w:rPr>
          <w:rFonts w:ascii="Times New Roman" w:hAnsi="Times New Roman" w:cs="Times New Roman"/>
          <w:i/>
          <w:iCs/>
        </w:rPr>
        <w:t>email form only</w:t>
      </w:r>
      <w:r w:rsidRPr="008E4F9C">
        <w:rPr>
          <w:rFonts w:ascii="Times New Roman" w:hAnsi="Times New Roman" w:cs="Times New Roman"/>
        </w:rPr>
        <w:t xml:space="preserve"> to: </w:t>
      </w:r>
    </w:p>
    <w:p w14:paraId="5F43FE2D" w14:textId="77777777" w:rsidR="008E4F9C" w:rsidRPr="008E4F9C" w:rsidRDefault="008E4F9C" w:rsidP="008E4F9C">
      <w:pPr>
        <w:spacing w:after="0"/>
        <w:jc w:val="both"/>
        <w:rPr>
          <w:rFonts w:ascii="Times New Roman" w:hAnsi="Times New Roman" w:cs="Times New Roman"/>
          <w:iCs/>
        </w:rPr>
      </w:pPr>
      <w:r w:rsidRPr="008E4F9C">
        <w:rPr>
          <w:rFonts w:ascii="Times New Roman" w:hAnsi="Times New Roman" w:cs="Times New Roman"/>
        </w:rPr>
        <w:t xml:space="preserve">Deputy City Clerk: </w:t>
      </w:r>
      <w:r w:rsidRPr="008E4F9C">
        <w:rPr>
          <w:rFonts w:ascii="Times New Roman" w:hAnsi="Times New Roman" w:cs="Times New Roman"/>
          <w:iCs/>
        </w:rPr>
        <w:t>Amanda Anderson</w:t>
      </w:r>
    </w:p>
    <w:p w14:paraId="4E7AEDFF" w14:textId="77777777" w:rsidR="008E4F9C" w:rsidRPr="008E4F9C" w:rsidRDefault="008E4F9C" w:rsidP="008E4F9C">
      <w:pPr>
        <w:spacing w:after="0"/>
        <w:jc w:val="both"/>
        <w:rPr>
          <w:rFonts w:ascii="Times New Roman" w:hAnsi="Times New Roman" w:cs="Times New Roman"/>
        </w:rPr>
      </w:pPr>
      <w:r w:rsidRPr="008E4F9C">
        <w:rPr>
          <w:rFonts w:ascii="Times New Roman" w:hAnsi="Times New Roman" w:cs="Times New Roman"/>
          <w:iCs/>
        </w:rPr>
        <w:t xml:space="preserve">Email: </w:t>
      </w:r>
      <w:hyperlink r:id="rId7" w:history="1">
        <w:r w:rsidRPr="008E4F9C">
          <w:rPr>
            <w:rStyle w:val="Hyperlink"/>
            <w:rFonts w:ascii="Times New Roman" w:hAnsi="Times New Roman" w:cs="Times New Roman"/>
          </w:rPr>
          <w:t>aanderson@cityofcaliente.com</w:t>
        </w:r>
      </w:hyperlink>
    </w:p>
    <w:p w14:paraId="5D092DD2" w14:textId="77777777" w:rsidR="008E4F9C" w:rsidRPr="008E4F9C" w:rsidRDefault="008E4F9C" w:rsidP="008E4F9C">
      <w:pPr>
        <w:spacing w:after="0"/>
        <w:jc w:val="both"/>
        <w:rPr>
          <w:rFonts w:ascii="Times New Roman" w:hAnsi="Times New Roman" w:cs="Times New Roman"/>
        </w:rPr>
      </w:pPr>
    </w:p>
    <w:p w14:paraId="442FB77E" w14:textId="77777777" w:rsidR="008E4F9C" w:rsidRPr="008E4F9C" w:rsidRDefault="008E4F9C" w:rsidP="008E4F9C">
      <w:pPr>
        <w:pStyle w:val="Heading2"/>
        <w:numPr>
          <w:ilvl w:val="1"/>
          <w:numId w:val="5"/>
        </w:numPr>
        <w:ind w:left="720" w:hanging="720"/>
        <w:jc w:val="both"/>
        <w:rPr>
          <w:rFonts w:ascii="Times New Roman" w:hAnsi="Times New Roman" w:cs="Times New Roman"/>
        </w:rPr>
      </w:pPr>
      <w:r w:rsidRPr="008E4F9C">
        <w:rPr>
          <w:rFonts w:ascii="Times New Roman" w:hAnsi="Times New Roman" w:cs="Times New Roman"/>
        </w:rPr>
        <w:t>Rejection of Qualifications</w:t>
      </w:r>
    </w:p>
    <w:p w14:paraId="759F2D52" w14:textId="77777777" w:rsidR="008E4F9C" w:rsidRPr="008E4F9C" w:rsidRDefault="008E4F9C" w:rsidP="008E4F9C">
      <w:pPr>
        <w:jc w:val="both"/>
        <w:rPr>
          <w:rFonts w:ascii="Times New Roman" w:hAnsi="Times New Roman" w:cs="Times New Roman"/>
        </w:rPr>
      </w:pPr>
      <w:r w:rsidRPr="008E4F9C">
        <w:rPr>
          <w:rFonts w:ascii="Times New Roman" w:hAnsi="Times New Roman" w:cs="Times New Roman"/>
        </w:rPr>
        <w:t>The City of Caliente reserves the right to reject any Architect on the basis of the qualifications submitted.</w:t>
      </w:r>
    </w:p>
    <w:p w14:paraId="769A86BE" w14:textId="77777777" w:rsidR="008E4F9C" w:rsidRPr="008E4F9C" w:rsidRDefault="008E4F9C" w:rsidP="008E4F9C">
      <w:pPr>
        <w:spacing w:after="0"/>
        <w:jc w:val="both"/>
        <w:rPr>
          <w:rFonts w:ascii="Times New Roman" w:hAnsi="Times New Roman" w:cs="Times New Roman"/>
        </w:rPr>
      </w:pPr>
    </w:p>
    <w:p w14:paraId="21300CDA" w14:textId="77777777" w:rsidR="008E4F9C" w:rsidRPr="008E4F9C" w:rsidRDefault="008E4F9C" w:rsidP="008E4F9C">
      <w:pPr>
        <w:pStyle w:val="Heading2"/>
        <w:numPr>
          <w:ilvl w:val="1"/>
          <w:numId w:val="5"/>
        </w:numPr>
        <w:ind w:left="720" w:hanging="720"/>
        <w:jc w:val="both"/>
        <w:rPr>
          <w:rFonts w:ascii="Times New Roman" w:hAnsi="Times New Roman" w:cs="Times New Roman"/>
        </w:rPr>
      </w:pPr>
      <w:r w:rsidRPr="008E4F9C">
        <w:rPr>
          <w:rFonts w:ascii="Times New Roman" w:hAnsi="Times New Roman" w:cs="Times New Roman"/>
        </w:rPr>
        <w:t>Site Visits</w:t>
      </w:r>
    </w:p>
    <w:p w14:paraId="4B69DB57" w14:textId="77777777" w:rsidR="008E4F9C" w:rsidRPr="008E4F9C" w:rsidRDefault="008E4F9C" w:rsidP="008E4F9C">
      <w:pPr>
        <w:jc w:val="both"/>
        <w:rPr>
          <w:rFonts w:ascii="Times New Roman" w:hAnsi="Times New Roman" w:cs="Times New Roman"/>
        </w:rPr>
      </w:pPr>
      <w:r w:rsidRPr="008E4F9C">
        <w:rPr>
          <w:rFonts w:ascii="Times New Roman" w:hAnsi="Times New Roman" w:cs="Times New Roman"/>
        </w:rPr>
        <w:t>Prospective Architects may visit the Caliente Historic Depot Building in reference to the services to be provided, but is prohibited from interviewing site staff or other visitors in any effort to obtain information relating to this RFQ. All requests for clarification should be submitted in writing as outlined in this RFQ. Failure to follow this prohibition could result in the rejection of the qualifications.</w:t>
      </w:r>
    </w:p>
    <w:p w14:paraId="5EA6FDA7" w14:textId="2A110399" w:rsidR="008E4F9C" w:rsidRDefault="008E4F9C" w:rsidP="008E4F9C">
      <w:pPr>
        <w:pStyle w:val="Heading1"/>
        <w:jc w:val="both"/>
        <w:rPr>
          <w:rFonts w:ascii="Times New Roman" w:hAnsi="Times New Roman" w:cs="Times New Roman"/>
        </w:rPr>
      </w:pPr>
    </w:p>
    <w:p w14:paraId="69C3C5C4" w14:textId="77777777" w:rsidR="002879F3" w:rsidRPr="002879F3" w:rsidRDefault="002879F3" w:rsidP="002879F3"/>
    <w:p w14:paraId="512FB600" w14:textId="4D26A579" w:rsidR="008E4F9C" w:rsidRPr="008E4F9C" w:rsidRDefault="008E4F9C" w:rsidP="008E4F9C">
      <w:pPr>
        <w:pStyle w:val="Heading1"/>
        <w:jc w:val="both"/>
        <w:rPr>
          <w:rFonts w:ascii="Times New Roman" w:hAnsi="Times New Roman" w:cs="Times New Roman"/>
        </w:rPr>
      </w:pPr>
      <w:r w:rsidRPr="008E4F9C">
        <w:rPr>
          <w:rFonts w:ascii="Times New Roman" w:hAnsi="Times New Roman" w:cs="Times New Roman"/>
        </w:rPr>
        <w:t>Section 2.0 – Scope of Services</w:t>
      </w:r>
    </w:p>
    <w:p w14:paraId="2E660986" w14:textId="77777777" w:rsidR="008E4F9C" w:rsidRPr="008E4F9C" w:rsidRDefault="008E4F9C" w:rsidP="008E4F9C">
      <w:pPr>
        <w:jc w:val="both"/>
        <w:rPr>
          <w:rFonts w:ascii="Times New Roman" w:hAnsi="Times New Roman" w:cs="Times New Roman"/>
        </w:rPr>
      </w:pPr>
    </w:p>
    <w:p w14:paraId="1B882642" w14:textId="77777777" w:rsidR="008E4F9C" w:rsidRPr="008E4F9C" w:rsidRDefault="008E4F9C" w:rsidP="008E4F9C">
      <w:pPr>
        <w:pStyle w:val="Heading2"/>
        <w:jc w:val="both"/>
        <w:rPr>
          <w:rFonts w:ascii="Times New Roman" w:hAnsi="Times New Roman" w:cs="Times New Roman"/>
        </w:rPr>
      </w:pPr>
      <w:r w:rsidRPr="008E4F9C">
        <w:rPr>
          <w:rFonts w:ascii="Times New Roman" w:hAnsi="Times New Roman" w:cs="Times New Roman"/>
        </w:rPr>
        <w:t>2.1</w:t>
      </w:r>
      <w:r w:rsidRPr="008E4F9C">
        <w:rPr>
          <w:rFonts w:ascii="Times New Roman" w:hAnsi="Times New Roman" w:cs="Times New Roman"/>
        </w:rPr>
        <w:tab/>
        <w:t>Introduction</w:t>
      </w:r>
    </w:p>
    <w:p w14:paraId="0EA38BC6" w14:textId="77777777" w:rsidR="00225F3C" w:rsidRDefault="008E4F9C" w:rsidP="008E4F9C">
      <w:pPr>
        <w:jc w:val="both"/>
        <w:rPr>
          <w:rFonts w:ascii="Times New Roman" w:hAnsi="Times New Roman" w:cs="Times New Roman"/>
        </w:rPr>
      </w:pPr>
      <w:r w:rsidRPr="008E4F9C">
        <w:rPr>
          <w:rFonts w:ascii="Times New Roman" w:hAnsi="Times New Roman" w:cs="Times New Roman"/>
        </w:rPr>
        <w:t xml:space="preserve">The Caliente Railroad Depot (U.S. National Register of Historic Places: Nevada Historical Marker #249) is a historic Mission Revival Style railway station that was built in 1923 and sits near the center of Caliente, </w:t>
      </w:r>
    </w:p>
    <w:p w14:paraId="372BB03A" w14:textId="77777777" w:rsidR="00225F3C" w:rsidRDefault="00225F3C" w:rsidP="008E4F9C">
      <w:pPr>
        <w:jc w:val="both"/>
        <w:rPr>
          <w:rFonts w:ascii="Times New Roman" w:hAnsi="Times New Roman" w:cs="Times New Roman"/>
        </w:rPr>
      </w:pPr>
    </w:p>
    <w:p w14:paraId="51307DE1" w14:textId="3335EF57" w:rsidR="008E4F9C" w:rsidRPr="008E4F9C" w:rsidRDefault="008E4F9C" w:rsidP="008E4F9C">
      <w:pPr>
        <w:jc w:val="both"/>
        <w:rPr>
          <w:rFonts w:ascii="Times New Roman" w:hAnsi="Times New Roman" w:cs="Times New Roman"/>
        </w:rPr>
      </w:pPr>
      <w:r w:rsidRPr="008E4F9C">
        <w:rPr>
          <w:rFonts w:ascii="Times New Roman" w:hAnsi="Times New Roman" w:cs="Times New Roman"/>
        </w:rPr>
        <w:t xml:space="preserve">Nevada at 100 Depot Avenue. The building has a rich history that attracts many tourists. The building also serves as a service center and gathering place for the community. The building houses the Lincoln County Sheriff’s substation, the Box Car Museum, and several private businesses. A small portion of the depot also houses the City of Caliente Administrative offices. </w:t>
      </w:r>
    </w:p>
    <w:p w14:paraId="4C59FAA7" w14:textId="77777777" w:rsidR="008E4F9C" w:rsidRPr="008E4F9C" w:rsidRDefault="008E4F9C" w:rsidP="008E4F9C">
      <w:pPr>
        <w:jc w:val="both"/>
        <w:rPr>
          <w:rFonts w:ascii="Times New Roman" w:hAnsi="Times New Roman" w:cs="Times New Roman"/>
        </w:rPr>
      </w:pPr>
      <w:r w:rsidRPr="008E4F9C">
        <w:rPr>
          <w:rFonts w:ascii="Times New Roman" w:hAnsi="Times New Roman" w:cs="Times New Roman"/>
        </w:rPr>
        <w:t xml:space="preserve">The building is 54 feet by 341 feet with a stucco exterior painted white and a red tile roof. The architectural style is generally known as the Mission Revival, which was used on the Union Pacific stations between Salt Lake City and Los Angeles. The Caliente depot is the only station of its type left in Nevada. The depot building has full arched openings on the lower floor, with a rectangular pattern around all openings on the second floor. </w:t>
      </w:r>
    </w:p>
    <w:p w14:paraId="32F1B14F" w14:textId="77777777" w:rsidR="008E4F9C" w:rsidRPr="008E4F9C" w:rsidRDefault="008E4F9C" w:rsidP="008E4F9C">
      <w:pPr>
        <w:pStyle w:val="Heading2"/>
        <w:jc w:val="both"/>
        <w:rPr>
          <w:rFonts w:ascii="Times New Roman" w:hAnsi="Times New Roman" w:cs="Times New Roman"/>
        </w:rPr>
      </w:pPr>
      <w:r w:rsidRPr="008E4F9C">
        <w:rPr>
          <w:rFonts w:ascii="Times New Roman" w:hAnsi="Times New Roman" w:cs="Times New Roman"/>
        </w:rPr>
        <w:t>2.2</w:t>
      </w:r>
      <w:r w:rsidRPr="008E4F9C">
        <w:rPr>
          <w:rFonts w:ascii="Times New Roman" w:hAnsi="Times New Roman" w:cs="Times New Roman"/>
        </w:rPr>
        <w:tab/>
        <w:t>Background</w:t>
      </w:r>
    </w:p>
    <w:p w14:paraId="7D2BF8F7" w14:textId="77777777" w:rsidR="008E4F9C" w:rsidRPr="008E4F9C" w:rsidRDefault="008E4F9C" w:rsidP="008E4F9C">
      <w:pPr>
        <w:jc w:val="both"/>
        <w:rPr>
          <w:rFonts w:ascii="Times New Roman" w:hAnsi="Times New Roman" w:cs="Times New Roman"/>
        </w:rPr>
      </w:pPr>
      <w:r w:rsidRPr="008E4F9C">
        <w:rPr>
          <w:rFonts w:ascii="Times New Roman" w:hAnsi="Times New Roman" w:cs="Times New Roman"/>
        </w:rPr>
        <w:t>The Caliente Railroad Depot was turned over to the City in 1970. The City moved their municipal services into the building in part to help preserve it. The City has been doing general maintenance to the building, but they have lacked the funds to rehabilitate the building as needed. The project will include 3 phases of construction to rehabilitate and repair the Caliente Historic Railroad Depot as close to its original 1923 condition as possible:</w:t>
      </w:r>
    </w:p>
    <w:p w14:paraId="1AFB10B2" w14:textId="77777777" w:rsidR="008E4F9C" w:rsidRPr="008E4F9C" w:rsidRDefault="008E4F9C" w:rsidP="008E4F9C">
      <w:pPr>
        <w:pStyle w:val="ListParagraph"/>
        <w:numPr>
          <w:ilvl w:val="0"/>
          <w:numId w:val="8"/>
        </w:numPr>
        <w:jc w:val="both"/>
        <w:rPr>
          <w:rFonts w:ascii="Times New Roman" w:hAnsi="Times New Roman" w:cs="Times New Roman"/>
        </w:rPr>
      </w:pPr>
      <w:r w:rsidRPr="008E4F9C">
        <w:rPr>
          <w:rFonts w:ascii="Times New Roman" w:hAnsi="Times New Roman" w:cs="Times New Roman"/>
          <w:b/>
          <w:bCs/>
        </w:rPr>
        <w:t>Phase 1</w:t>
      </w:r>
      <w:r w:rsidRPr="008E4F9C">
        <w:rPr>
          <w:rFonts w:ascii="Times New Roman" w:hAnsi="Times New Roman" w:cs="Times New Roman"/>
        </w:rPr>
        <w:t xml:space="preserve"> - Rehabilitation or replacement of as many of the building’s historic windows, doors, window and door framing, and window and door trim for the first and second floor (excluding administration offices) within the allotted budget.  Any replacement of individual units will need to be replaced in-kind. This phase also includes the abatement of hazardous materials prior to the rehabilitation.</w:t>
      </w:r>
    </w:p>
    <w:p w14:paraId="2CBC44F9" w14:textId="77777777" w:rsidR="008E4F9C" w:rsidRPr="008E4F9C" w:rsidRDefault="008E4F9C" w:rsidP="008E4F9C">
      <w:pPr>
        <w:pStyle w:val="ListParagraph"/>
        <w:numPr>
          <w:ilvl w:val="0"/>
          <w:numId w:val="8"/>
        </w:numPr>
        <w:jc w:val="both"/>
        <w:rPr>
          <w:rFonts w:ascii="Times New Roman" w:hAnsi="Times New Roman" w:cs="Times New Roman"/>
        </w:rPr>
      </w:pPr>
      <w:r w:rsidRPr="008E4F9C">
        <w:rPr>
          <w:rFonts w:ascii="Times New Roman" w:hAnsi="Times New Roman" w:cs="Times New Roman"/>
          <w:b/>
          <w:bCs/>
        </w:rPr>
        <w:t>Phase 2</w:t>
      </w:r>
      <w:r w:rsidRPr="008E4F9C">
        <w:rPr>
          <w:rFonts w:ascii="Times New Roman" w:hAnsi="Times New Roman" w:cs="Times New Roman"/>
        </w:rPr>
        <w:t xml:space="preserve"> - Completing window and door rehabilitation and all items listed in Phase 1 that were not finished. This phase also includes the rehabilitation or replacement of exterior soffits &amp; cornices. This phase will also include preparing the building to be re-plastered and prepping any area in need of repainting.</w:t>
      </w:r>
    </w:p>
    <w:p w14:paraId="4DAEC2CC" w14:textId="77777777" w:rsidR="008E4F9C" w:rsidRPr="008E4F9C" w:rsidRDefault="008E4F9C" w:rsidP="008E4F9C">
      <w:pPr>
        <w:pStyle w:val="ListParagraph"/>
        <w:numPr>
          <w:ilvl w:val="0"/>
          <w:numId w:val="8"/>
        </w:numPr>
        <w:jc w:val="both"/>
        <w:rPr>
          <w:rFonts w:ascii="Times New Roman" w:hAnsi="Times New Roman" w:cs="Times New Roman"/>
        </w:rPr>
      </w:pPr>
      <w:r w:rsidRPr="008E4F9C">
        <w:rPr>
          <w:rFonts w:ascii="Times New Roman" w:hAnsi="Times New Roman" w:cs="Times New Roman"/>
          <w:b/>
          <w:bCs/>
        </w:rPr>
        <w:t xml:space="preserve">Phase 3 </w:t>
      </w:r>
      <w:r w:rsidRPr="008E4F9C">
        <w:rPr>
          <w:rFonts w:ascii="Times New Roman" w:hAnsi="Times New Roman" w:cs="Times New Roman"/>
        </w:rPr>
        <w:t>– The final phase will include the re-plastering of the building, repainting of walls and the rehabilitation/replacement of existing wooden railings, metal gutters, and downspouts.</w:t>
      </w:r>
    </w:p>
    <w:p w14:paraId="4473EABE" w14:textId="77777777" w:rsidR="008E4F9C" w:rsidRPr="008E4F9C" w:rsidRDefault="008E4F9C" w:rsidP="008E4F9C">
      <w:pPr>
        <w:pStyle w:val="Heading2"/>
        <w:jc w:val="both"/>
        <w:rPr>
          <w:rFonts w:ascii="Times New Roman" w:hAnsi="Times New Roman" w:cs="Times New Roman"/>
        </w:rPr>
      </w:pPr>
      <w:r w:rsidRPr="008E4F9C">
        <w:rPr>
          <w:rFonts w:ascii="Times New Roman" w:hAnsi="Times New Roman" w:cs="Times New Roman"/>
        </w:rPr>
        <w:t>2.3</w:t>
      </w:r>
      <w:r w:rsidRPr="008E4F9C">
        <w:rPr>
          <w:rFonts w:ascii="Times New Roman" w:hAnsi="Times New Roman" w:cs="Times New Roman"/>
        </w:rPr>
        <w:tab/>
        <w:t>Grants</w:t>
      </w:r>
    </w:p>
    <w:p w14:paraId="2E0164AC" w14:textId="10BE87F2" w:rsidR="008E4F9C" w:rsidRPr="008E4F9C" w:rsidRDefault="008E4F9C" w:rsidP="008E4F9C">
      <w:pPr>
        <w:spacing w:after="0"/>
        <w:jc w:val="both"/>
        <w:rPr>
          <w:rFonts w:ascii="Times New Roman" w:hAnsi="Times New Roman" w:cs="Times New Roman"/>
        </w:rPr>
      </w:pPr>
      <w:r w:rsidRPr="008E4F9C">
        <w:rPr>
          <w:rFonts w:ascii="Times New Roman" w:hAnsi="Times New Roman" w:cs="Times New Roman"/>
        </w:rPr>
        <w:t xml:space="preserve">The City of Caliente was awarded a grant of </w:t>
      </w:r>
      <w:r w:rsidRPr="00EF142D">
        <w:rPr>
          <w:rFonts w:ascii="Times New Roman" w:hAnsi="Times New Roman" w:cs="Times New Roman"/>
        </w:rPr>
        <w:t>$</w:t>
      </w:r>
      <w:r w:rsidR="00D85D0B" w:rsidRPr="00EF142D">
        <w:rPr>
          <w:rFonts w:ascii="Times New Roman" w:hAnsi="Times New Roman" w:cs="Times New Roman"/>
        </w:rPr>
        <w:t>1,086,994</w:t>
      </w:r>
      <w:r w:rsidRPr="00EF142D">
        <w:rPr>
          <w:rFonts w:ascii="Times New Roman" w:hAnsi="Times New Roman" w:cs="Times New Roman"/>
        </w:rPr>
        <w:t xml:space="preserve"> </w:t>
      </w:r>
      <w:r w:rsidR="00D85D0B" w:rsidRPr="00EF142D">
        <w:rPr>
          <w:rFonts w:ascii="Times New Roman" w:hAnsi="Times New Roman" w:cs="Times New Roman"/>
        </w:rPr>
        <w:t xml:space="preserve">funded by Federal Funds of the Department of Housing and Urban Development (HUD) Community Development Block Grant funds administered by the Nevada Community Development Block Grant (CDBG) </w:t>
      </w:r>
      <w:r w:rsidR="00AB2FE9" w:rsidRPr="00EF142D">
        <w:rPr>
          <w:rFonts w:ascii="Times New Roman" w:hAnsi="Times New Roman" w:cs="Times New Roman"/>
        </w:rPr>
        <w:t>Program</w:t>
      </w:r>
      <w:r w:rsidR="00AB2FE9">
        <w:rPr>
          <w:rFonts w:ascii="Times New Roman" w:hAnsi="Times New Roman" w:cs="Times New Roman"/>
        </w:rPr>
        <w:t xml:space="preserve"> </w:t>
      </w:r>
      <w:r w:rsidR="00AB2FE9" w:rsidRPr="008E4F9C">
        <w:rPr>
          <w:rFonts w:ascii="Times New Roman" w:hAnsi="Times New Roman" w:cs="Times New Roman"/>
        </w:rPr>
        <w:t>to</w:t>
      </w:r>
      <w:r w:rsidRPr="008E4F9C">
        <w:rPr>
          <w:rFonts w:ascii="Times New Roman" w:hAnsi="Times New Roman" w:cs="Times New Roman"/>
        </w:rPr>
        <w:t xml:space="preserve"> assist with the Caliente Historic Depot Restoration Project. The Architect and all potential sub-consultants will be required to meet the General Terms and Conditions shown in Section 3.0.</w:t>
      </w:r>
    </w:p>
    <w:p w14:paraId="067FF8AC" w14:textId="77777777" w:rsidR="008E4F9C" w:rsidRPr="008E4F9C" w:rsidRDefault="008E4F9C" w:rsidP="008E4F9C">
      <w:pPr>
        <w:spacing w:after="0"/>
        <w:jc w:val="both"/>
        <w:rPr>
          <w:rFonts w:ascii="Times New Roman" w:hAnsi="Times New Roman" w:cs="Times New Roman"/>
        </w:rPr>
      </w:pPr>
    </w:p>
    <w:p w14:paraId="76739E52" w14:textId="77777777" w:rsidR="008E4F9C" w:rsidRPr="008E4F9C" w:rsidRDefault="008E4F9C" w:rsidP="008E4F9C">
      <w:pPr>
        <w:spacing w:after="0"/>
        <w:jc w:val="both"/>
        <w:rPr>
          <w:rFonts w:ascii="Times New Roman" w:hAnsi="Times New Roman" w:cs="Times New Roman"/>
        </w:rPr>
      </w:pPr>
    </w:p>
    <w:p w14:paraId="4C8DA6B3" w14:textId="22146FD2" w:rsidR="008E4F9C" w:rsidRDefault="008E4F9C" w:rsidP="008E4F9C">
      <w:pPr>
        <w:spacing w:after="0"/>
        <w:jc w:val="both"/>
        <w:rPr>
          <w:rFonts w:ascii="Times New Roman" w:hAnsi="Times New Roman" w:cs="Times New Roman"/>
        </w:rPr>
      </w:pPr>
    </w:p>
    <w:p w14:paraId="0512A176" w14:textId="36C8DAFF" w:rsidR="00225F3C" w:rsidRDefault="00225F3C" w:rsidP="008E4F9C">
      <w:pPr>
        <w:spacing w:after="0"/>
        <w:jc w:val="both"/>
        <w:rPr>
          <w:rFonts w:ascii="Times New Roman" w:hAnsi="Times New Roman" w:cs="Times New Roman"/>
        </w:rPr>
      </w:pPr>
    </w:p>
    <w:p w14:paraId="52864C24" w14:textId="0523E350" w:rsidR="00225F3C" w:rsidRDefault="00225F3C" w:rsidP="008E4F9C">
      <w:pPr>
        <w:spacing w:after="0"/>
        <w:jc w:val="both"/>
        <w:rPr>
          <w:rFonts w:ascii="Times New Roman" w:hAnsi="Times New Roman" w:cs="Times New Roman"/>
        </w:rPr>
      </w:pPr>
    </w:p>
    <w:p w14:paraId="4CD42C8F" w14:textId="02BE4225" w:rsidR="00225F3C" w:rsidRDefault="00225F3C" w:rsidP="008E4F9C">
      <w:pPr>
        <w:spacing w:after="0"/>
        <w:jc w:val="both"/>
        <w:rPr>
          <w:rFonts w:ascii="Times New Roman" w:hAnsi="Times New Roman" w:cs="Times New Roman"/>
        </w:rPr>
      </w:pPr>
    </w:p>
    <w:p w14:paraId="57FC30E6" w14:textId="77777777" w:rsidR="00225F3C" w:rsidRPr="008E4F9C" w:rsidRDefault="00225F3C" w:rsidP="008E4F9C">
      <w:pPr>
        <w:spacing w:after="0"/>
        <w:jc w:val="both"/>
        <w:rPr>
          <w:rFonts w:ascii="Times New Roman" w:hAnsi="Times New Roman" w:cs="Times New Roman"/>
        </w:rPr>
      </w:pPr>
    </w:p>
    <w:p w14:paraId="7141050E" w14:textId="77777777" w:rsidR="008E4F9C" w:rsidRPr="008E4F9C" w:rsidRDefault="008E4F9C" w:rsidP="008E4F9C">
      <w:pPr>
        <w:pStyle w:val="Heading2"/>
        <w:spacing w:before="0"/>
        <w:jc w:val="both"/>
        <w:rPr>
          <w:rFonts w:ascii="Times New Roman" w:hAnsi="Times New Roman" w:cs="Times New Roman"/>
        </w:rPr>
      </w:pPr>
      <w:r w:rsidRPr="008E4F9C">
        <w:rPr>
          <w:rFonts w:ascii="Times New Roman" w:hAnsi="Times New Roman" w:cs="Times New Roman"/>
        </w:rPr>
        <w:t>2.4</w:t>
      </w:r>
      <w:r w:rsidRPr="008E4F9C">
        <w:rPr>
          <w:rFonts w:ascii="Times New Roman" w:hAnsi="Times New Roman" w:cs="Times New Roman"/>
        </w:rPr>
        <w:tab/>
        <w:t>Scope of Services</w:t>
      </w:r>
    </w:p>
    <w:p w14:paraId="666BD6BB" w14:textId="77777777" w:rsidR="008E4F9C" w:rsidRPr="008E4F9C" w:rsidRDefault="008E4F9C" w:rsidP="008E4F9C">
      <w:pPr>
        <w:jc w:val="both"/>
        <w:rPr>
          <w:rFonts w:ascii="Times New Roman" w:hAnsi="Times New Roman" w:cs="Times New Roman"/>
        </w:rPr>
      </w:pPr>
      <w:r w:rsidRPr="008E4F9C">
        <w:rPr>
          <w:rFonts w:ascii="Times New Roman" w:hAnsi="Times New Roman" w:cs="Times New Roman"/>
        </w:rPr>
        <w:t>The Architect will:</w:t>
      </w:r>
    </w:p>
    <w:p w14:paraId="5219AC75" w14:textId="77777777" w:rsidR="008E4F9C" w:rsidRPr="008E4F9C" w:rsidRDefault="008E4F9C" w:rsidP="008E4F9C">
      <w:pPr>
        <w:pStyle w:val="ListParagraph"/>
        <w:numPr>
          <w:ilvl w:val="0"/>
          <w:numId w:val="7"/>
        </w:numPr>
        <w:jc w:val="both"/>
        <w:rPr>
          <w:rFonts w:ascii="Times New Roman" w:hAnsi="Times New Roman" w:cs="Times New Roman"/>
        </w:rPr>
      </w:pPr>
      <w:r w:rsidRPr="008E4F9C">
        <w:rPr>
          <w:rFonts w:ascii="Times New Roman" w:hAnsi="Times New Roman" w:cs="Times New Roman"/>
        </w:rPr>
        <w:t>Work with the City of Caliente and the Nevada State Historic Preservation Office to produce design solutions for Phase 1 and Phase 2 of the Project. The Architect’s deliverables include construction drawings, bidding documents, contract documents, project specifications, an opinion of probable construction cost for the improvements. Deliverables shall be provided in accordance with standard practices, skill and care typical in the industry.</w:t>
      </w:r>
    </w:p>
    <w:p w14:paraId="3DF9ED41" w14:textId="77777777" w:rsidR="008E4F9C" w:rsidRPr="008E4F9C" w:rsidRDefault="008E4F9C" w:rsidP="008E4F9C">
      <w:pPr>
        <w:pStyle w:val="ListParagraph"/>
        <w:numPr>
          <w:ilvl w:val="0"/>
          <w:numId w:val="7"/>
        </w:numPr>
        <w:jc w:val="both"/>
        <w:rPr>
          <w:rFonts w:ascii="Times New Roman" w:hAnsi="Times New Roman" w:cs="Times New Roman"/>
        </w:rPr>
      </w:pPr>
      <w:r w:rsidRPr="008E4F9C">
        <w:rPr>
          <w:rFonts w:ascii="Times New Roman" w:hAnsi="Times New Roman" w:cs="Times New Roman"/>
        </w:rPr>
        <w:t>Provide Historic Preservation design and documentation services from Preliminary Design through Construction Documentation phases for the Caliente Historic Depot Building. Design to meet the Secretary of Interior’s Standards for the Treatment of Historic Properties.</w:t>
      </w:r>
    </w:p>
    <w:p w14:paraId="380FADE8" w14:textId="77777777" w:rsidR="008E4F9C" w:rsidRPr="008E4F9C" w:rsidRDefault="008E4F9C" w:rsidP="008E4F9C">
      <w:pPr>
        <w:pStyle w:val="ListParagraph"/>
        <w:numPr>
          <w:ilvl w:val="0"/>
          <w:numId w:val="7"/>
        </w:numPr>
        <w:jc w:val="both"/>
        <w:rPr>
          <w:rFonts w:ascii="Times New Roman" w:hAnsi="Times New Roman" w:cs="Times New Roman"/>
        </w:rPr>
      </w:pPr>
      <w:r w:rsidRPr="008E4F9C">
        <w:rPr>
          <w:rFonts w:ascii="Times New Roman" w:hAnsi="Times New Roman" w:cs="Times New Roman"/>
        </w:rPr>
        <w:t>Provide bidding and negotiating services.</w:t>
      </w:r>
    </w:p>
    <w:p w14:paraId="4C8F6836" w14:textId="77777777" w:rsidR="008E4F9C" w:rsidRPr="008E4F9C" w:rsidRDefault="008E4F9C" w:rsidP="008E4F9C">
      <w:pPr>
        <w:pStyle w:val="ListParagraph"/>
        <w:numPr>
          <w:ilvl w:val="0"/>
          <w:numId w:val="7"/>
        </w:numPr>
        <w:jc w:val="both"/>
        <w:rPr>
          <w:rFonts w:ascii="Times New Roman" w:hAnsi="Times New Roman" w:cs="Times New Roman"/>
        </w:rPr>
      </w:pPr>
      <w:r w:rsidRPr="008E4F9C">
        <w:rPr>
          <w:rFonts w:ascii="Times New Roman" w:hAnsi="Times New Roman" w:cs="Times New Roman"/>
        </w:rPr>
        <w:t>Provide construction administration services.</w:t>
      </w:r>
    </w:p>
    <w:p w14:paraId="122AE53D" w14:textId="77777777" w:rsidR="008E4F9C" w:rsidRPr="008E4F9C" w:rsidRDefault="008E4F9C" w:rsidP="008E4F9C">
      <w:pPr>
        <w:jc w:val="both"/>
        <w:rPr>
          <w:rFonts w:ascii="Times New Roman" w:hAnsi="Times New Roman" w:cs="Times New Roman"/>
        </w:rPr>
      </w:pPr>
    </w:p>
    <w:p w14:paraId="12A90DA9" w14:textId="77777777" w:rsidR="008E4F9C" w:rsidRPr="008E4F9C" w:rsidRDefault="008E4F9C" w:rsidP="008E4F9C">
      <w:pPr>
        <w:pStyle w:val="Heading1"/>
        <w:jc w:val="both"/>
        <w:rPr>
          <w:rFonts w:ascii="Times New Roman" w:hAnsi="Times New Roman" w:cs="Times New Roman"/>
        </w:rPr>
      </w:pPr>
      <w:r w:rsidRPr="008E4F9C">
        <w:rPr>
          <w:rFonts w:ascii="Times New Roman" w:hAnsi="Times New Roman" w:cs="Times New Roman"/>
        </w:rPr>
        <w:t>Section 3.0 – General Terms and Conditions</w:t>
      </w:r>
    </w:p>
    <w:p w14:paraId="7A7DBE38" w14:textId="77777777" w:rsidR="008E4F9C" w:rsidRPr="008E4F9C" w:rsidRDefault="008E4F9C" w:rsidP="008E4F9C">
      <w:pPr>
        <w:tabs>
          <w:tab w:val="left" w:pos="4320"/>
        </w:tabs>
        <w:jc w:val="both"/>
        <w:rPr>
          <w:rFonts w:ascii="Times New Roman" w:hAnsi="Times New Roman" w:cs="Times New Roman"/>
        </w:rPr>
      </w:pPr>
    </w:p>
    <w:p w14:paraId="44F76287" w14:textId="77777777" w:rsidR="008E4F9C" w:rsidRPr="008E4F9C" w:rsidRDefault="008E4F9C" w:rsidP="008E4F9C">
      <w:pPr>
        <w:jc w:val="both"/>
        <w:rPr>
          <w:rFonts w:ascii="Times New Roman" w:hAnsi="Times New Roman" w:cs="Times New Roman"/>
        </w:rPr>
      </w:pPr>
      <w:r w:rsidRPr="008E4F9C">
        <w:rPr>
          <w:rFonts w:ascii="Times New Roman" w:hAnsi="Times New Roman" w:cs="Times New Roman"/>
        </w:rPr>
        <w:t>The Architect and all potential sub-consultants will be required to meet the following General Terms and Conditions:</w:t>
      </w:r>
    </w:p>
    <w:p w14:paraId="618BBC5E" w14:textId="77777777" w:rsidR="008E4F9C" w:rsidRPr="008E4F9C" w:rsidRDefault="008E4F9C" w:rsidP="008E4F9C">
      <w:pPr>
        <w:jc w:val="both"/>
        <w:rPr>
          <w:rFonts w:ascii="Times New Roman" w:hAnsi="Times New Roman" w:cs="Times New Roman"/>
          <w:b/>
          <w:bCs/>
          <w:u w:val="single"/>
        </w:rPr>
      </w:pPr>
      <w:r w:rsidRPr="008E4F9C">
        <w:rPr>
          <w:rFonts w:ascii="Times New Roman" w:hAnsi="Times New Roman" w:cs="Times New Roman"/>
          <w:b/>
          <w:bCs/>
          <w:u w:val="single"/>
        </w:rPr>
        <w:t>Federal:</w:t>
      </w:r>
    </w:p>
    <w:p w14:paraId="48C64E7F" w14:textId="77777777" w:rsidR="008E4F9C" w:rsidRPr="008E4F9C" w:rsidRDefault="008E4F9C" w:rsidP="008E4F9C">
      <w:pPr>
        <w:pStyle w:val="ListParagraph"/>
        <w:numPr>
          <w:ilvl w:val="0"/>
          <w:numId w:val="9"/>
        </w:numPr>
        <w:jc w:val="both"/>
        <w:rPr>
          <w:rFonts w:ascii="Times New Roman" w:hAnsi="Times New Roman" w:cs="Times New Roman"/>
        </w:rPr>
      </w:pPr>
      <w:r w:rsidRPr="008E4F9C">
        <w:rPr>
          <w:rFonts w:ascii="Times New Roman" w:hAnsi="Times New Roman" w:cs="Times New Roman"/>
        </w:rPr>
        <w:t>Davis-Bacon Act</w:t>
      </w:r>
    </w:p>
    <w:p w14:paraId="7ABE2AA3" w14:textId="77777777" w:rsidR="008E4F9C" w:rsidRPr="008E4F9C" w:rsidRDefault="008E4F9C" w:rsidP="008E4F9C">
      <w:pPr>
        <w:pStyle w:val="ListParagraph"/>
        <w:numPr>
          <w:ilvl w:val="0"/>
          <w:numId w:val="9"/>
        </w:numPr>
        <w:jc w:val="both"/>
        <w:rPr>
          <w:rFonts w:ascii="Times New Roman" w:hAnsi="Times New Roman" w:cs="Times New Roman"/>
        </w:rPr>
      </w:pPr>
      <w:r w:rsidRPr="008E4F9C">
        <w:rPr>
          <w:rFonts w:ascii="Times New Roman" w:hAnsi="Times New Roman" w:cs="Times New Roman"/>
        </w:rPr>
        <w:t>Federal Fair Labor Standards Act</w:t>
      </w:r>
    </w:p>
    <w:p w14:paraId="6C769A83" w14:textId="77777777" w:rsidR="008E4F9C" w:rsidRPr="008E4F9C" w:rsidRDefault="008E4F9C" w:rsidP="008E4F9C">
      <w:pPr>
        <w:pStyle w:val="ListParagraph"/>
        <w:numPr>
          <w:ilvl w:val="0"/>
          <w:numId w:val="9"/>
        </w:numPr>
        <w:jc w:val="both"/>
        <w:rPr>
          <w:rFonts w:ascii="Times New Roman" w:hAnsi="Times New Roman" w:cs="Times New Roman"/>
        </w:rPr>
      </w:pPr>
      <w:r w:rsidRPr="008E4F9C">
        <w:rPr>
          <w:rFonts w:ascii="Times New Roman" w:hAnsi="Times New Roman" w:cs="Times New Roman"/>
        </w:rPr>
        <w:t>Title VI of the Civil Rights Act of 1964 – Nondiscrimination</w:t>
      </w:r>
    </w:p>
    <w:p w14:paraId="1D1271A1" w14:textId="77777777" w:rsidR="008E4F9C" w:rsidRPr="008E4F9C" w:rsidRDefault="008E4F9C" w:rsidP="008E4F9C">
      <w:pPr>
        <w:pStyle w:val="ListParagraph"/>
        <w:numPr>
          <w:ilvl w:val="0"/>
          <w:numId w:val="9"/>
        </w:numPr>
        <w:jc w:val="both"/>
        <w:rPr>
          <w:rFonts w:ascii="Times New Roman" w:hAnsi="Times New Roman" w:cs="Times New Roman"/>
        </w:rPr>
      </w:pPr>
      <w:r w:rsidRPr="008E4F9C">
        <w:rPr>
          <w:rFonts w:ascii="Times New Roman" w:hAnsi="Times New Roman" w:cs="Times New Roman"/>
        </w:rPr>
        <w:t>Age Discrimination Act of 1975</w:t>
      </w:r>
    </w:p>
    <w:p w14:paraId="679DDF77" w14:textId="77777777" w:rsidR="008E4F9C" w:rsidRPr="008E4F9C" w:rsidRDefault="008E4F9C" w:rsidP="008E4F9C">
      <w:pPr>
        <w:pStyle w:val="ListParagraph"/>
        <w:numPr>
          <w:ilvl w:val="0"/>
          <w:numId w:val="9"/>
        </w:numPr>
        <w:jc w:val="both"/>
        <w:rPr>
          <w:rFonts w:ascii="Times New Roman" w:hAnsi="Times New Roman" w:cs="Times New Roman"/>
        </w:rPr>
      </w:pPr>
      <w:r w:rsidRPr="008E4F9C">
        <w:rPr>
          <w:rFonts w:ascii="Times New Roman" w:hAnsi="Times New Roman" w:cs="Times New Roman"/>
        </w:rPr>
        <w:t>Section 504 of Rehabilitation Act of 1973, as amended</w:t>
      </w:r>
    </w:p>
    <w:p w14:paraId="2E92B7FD" w14:textId="77777777" w:rsidR="008E4F9C" w:rsidRPr="008E4F9C" w:rsidRDefault="008E4F9C" w:rsidP="008E4F9C">
      <w:pPr>
        <w:jc w:val="both"/>
        <w:rPr>
          <w:rFonts w:ascii="Times New Roman" w:hAnsi="Times New Roman" w:cs="Times New Roman"/>
          <w:b/>
          <w:bCs/>
          <w:u w:val="single"/>
        </w:rPr>
      </w:pPr>
      <w:r w:rsidRPr="008E4F9C">
        <w:rPr>
          <w:rFonts w:ascii="Times New Roman" w:hAnsi="Times New Roman" w:cs="Times New Roman"/>
          <w:b/>
          <w:bCs/>
          <w:u w:val="single"/>
        </w:rPr>
        <w:t>State:</w:t>
      </w:r>
    </w:p>
    <w:p w14:paraId="4DA943FE" w14:textId="0ED553AA" w:rsidR="008E4F9C" w:rsidRDefault="008E4F9C" w:rsidP="008E4F9C">
      <w:pPr>
        <w:pStyle w:val="ListParagraph"/>
        <w:numPr>
          <w:ilvl w:val="0"/>
          <w:numId w:val="10"/>
        </w:numPr>
        <w:jc w:val="both"/>
        <w:rPr>
          <w:rFonts w:ascii="Times New Roman" w:hAnsi="Times New Roman" w:cs="Times New Roman"/>
        </w:rPr>
      </w:pPr>
      <w:r w:rsidRPr="008E4F9C">
        <w:rPr>
          <w:rFonts w:ascii="Times New Roman" w:hAnsi="Times New Roman" w:cs="Times New Roman"/>
        </w:rPr>
        <w:t>NRS 613.330 – Equal Employment Opportunity</w:t>
      </w:r>
    </w:p>
    <w:p w14:paraId="28F75702" w14:textId="6B70D7A8" w:rsidR="00AB2FE9" w:rsidRPr="00EF142D" w:rsidRDefault="00AB2FE9" w:rsidP="008E4F9C">
      <w:pPr>
        <w:pStyle w:val="ListParagraph"/>
        <w:numPr>
          <w:ilvl w:val="0"/>
          <w:numId w:val="10"/>
        </w:numPr>
        <w:jc w:val="both"/>
        <w:rPr>
          <w:rFonts w:ascii="Times New Roman" w:hAnsi="Times New Roman" w:cs="Times New Roman"/>
        </w:rPr>
      </w:pPr>
      <w:r w:rsidRPr="00EF142D">
        <w:rPr>
          <w:rFonts w:ascii="Times New Roman" w:hAnsi="Times New Roman" w:cs="Times New Roman"/>
        </w:rPr>
        <w:t>State Prevailing w</w:t>
      </w:r>
      <w:r w:rsidR="00FF0882" w:rsidRPr="00EF142D">
        <w:rPr>
          <w:rFonts w:ascii="Times New Roman" w:hAnsi="Times New Roman" w:cs="Times New Roman"/>
        </w:rPr>
        <w:t xml:space="preserve">age </w:t>
      </w:r>
    </w:p>
    <w:p w14:paraId="71A2545E" w14:textId="77777777" w:rsidR="008E4F9C" w:rsidRPr="008E4F9C" w:rsidRDefault="008E4F9C" w:rsidP="008E4F9C">
      <w:pPr>
        <w:jc w:val="both"/>
        <w:rPr>
          <w:rFonts w:ascii="Times New Roman" w:hAnsi="Times New Roman" w:cs="Times New Roman"/>
          <w:b/>
          <w:bCs/>
          <w:u w:val="single"/>
        </w:rPr>
      </w:pPr>
      <w:r w:rsidRPr="008E4F9C">
        <w:rPr>
          <w:rFonts w:ascii="Times New Roman" w:hAnsi="Times New Roman" w:cs="Times New Roman"/>
          <w:b/>
          <w:bCs/>
          <w:u w:val="single"/>
        </w:rPr>
        <w:t>General:</w:t>
      </w:r>
    </w:p>
    <w:p w14:paraId="459E78AE" w14:textId="5679F4D3" w:rsidR="008E4F9C" w:rsidRDefault="008E4F9C" w:rsidP="00FF0882">
      <w:pPr>
        <w:pStyle w:val="ListParagraph"/>
        <w:numPr>
          <w:ilvl w:val="0"/>
          <w:numId w:val="13"/>
        </w:numPr>
        <w:jc w:val="both"/>
        <w:rPr>
          <w:rFonts w:ascii="Times New Roman" w:hAnsi="Times New Roman" w:cs="Times New Roman"/>
        </w:rPr>
      </w:pPr>
      <w:r w:rsidRPr="00FF0882">
        <w:rPr>
          <w:rFonts w:ascii="Times New Roman" w:hAnsi="Times New Roman" w:cs="Times New Roman"/>
        </w:rPr>
        <w:t xml:space="preserve">Conditions of the grant (see </w:t>
      </w:r>
      <w:r w:rsidR="00FF0882" w:rsidRPr="00FF0882">
        <w:rPr>
          <w:rFonts w:ascii="Times New Roman" w:hAnsi="Times New Roman" w:cs="Times New Roman"/>
        </w:rPr>
        <w:t>attachm</w:t>
      </w:r>
      <w:r w:rsidR="00FF0882">
        <w:rPr>
          <w:rFonts w:ascii="Times New Roman" w:hAnsi="Times New Roman" w:cs="Times New Roman"/>
        </w:rPr>
        <w:t>ent A</w:t>
      </w:r>
      <w:r w:rsidR="00691E52">
        <w:rPr>
          <w:rFonts w:ascii="Times New Roman" w:hAnsi="Times New Roman" w:cs="Times New Roman"/>
        </w:rPr>
        <w:t xml:space="preserve"> and B</w:t>
      </w:r>
      <w:r w:rsidRPr="00FF0882">
        <w:rPr>
          <w:rFonts w:ascii="Times New Roman" w:hAnsi="Times New Roman" w:cs="Times New Roman"/>
        </w:rPr>
        <w:t>)</w:t>
      </w:r>
    </w:p>
    <w:p w14:paraId="31DDBBBD" w14:textId="12B63483" w:rsidR="00FF0882" w:rsidRPr="00EF142D" w:rsidRDefault="00FF0882" w:rsidP="00FF0882">
      <w:pPr>
        <w:pStyle w:val="ListParagraph"/>
        <w:numPr>
          <w:ilvl w:val="0"/>
          <w:numId w:val="13"/>
        </w:numPr>
        <w:jc w:val="both"/>
        <w:rPr>
          <w:rFonts w:ascii="Times New Roman" w:hAnsi="Times New Roman" w:cs="Times New Roman"/>
        </w:rPr>
      </w:pPr>
      <w:r w:rsidRPr="00EF142D">
        <w:rPr>
          <w:rFonts w:ascii="Times New Roman" w:hAnsi="Times New Roman" w:cs="Times New Roman"/>
        </w:rPr>
        <w:t xml:space="preserve">CDBG Certifications and Supplemental General Conditions (see attachment </w:t>
      </w:r>
      <w:r w:rsidR="00691E52" w:rsidRPr="00EF142D">
        <w:rPr>
          <w:rFonts w:ascii="Times New Roman" w:hAnsi="Times New Roman" w:cs="Times New Roman"/>
        </w:rPr>
        <w:t>C</w:t>
      </w:r>
      <w:r w:rsidRPr="00EF142D">
        <w:rPr>
          <w:rFonts w:ascii="Times New Roman" w:hAnsi="Times New Roman" w:cs="Times New Roman"/>
        </w:rPr>
        <w:t xml:space="preserve">) </w:t>
      </w:r>
    </w:p>
    <w:sectPr w:rsidR="00FF0882" w:rsidRPr="00EF142D" w:rsidSect="0048621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6A768B" w14:textId="77777777" w:rsidR="006B0C4F" w:rsidRDefault="006B0C4F" w:rsidP="00C66495">
      <w:pPr>
        <w:spacing w:after="0" w:line="240" w:lineRule="auto"/>
      </w:pPr>
      <w:r>
        <w:separator/>
      </w:r>
    </w:p>
  </w:endnote>
  <w:endnote w:type="continuationSeparator" w:id="0">
    <w:p w14:paraId="7591CDF4" w14:textId="77777777" w:rsidR="006B0C4F" w:rsidRDefault="006B0C4F" w:rsidP="00C66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47FA5" w14:textId="77777777" w:rsidR="00A265EB" w:rsidRPr="00A265EB" w:rsidRDefault="00F052AF" w:rsidP="00F052AF">
    <w:pPr>
      <w:pStyle w:val="Footer"/>
      <w:jc w:val="center"/>
      <w:rPr>
        <w:sz w:val="16"/>
        <w:szCs w:val="16"/>
      </w:rPr>
    </w:pPr>
    <w:r>
      <w:rPr>
        <w:sz w:val="16"/>
        <w:szCs w:val="16"/>
      </w:rPr>
      <w:t xml:space="preserve">The City of Caliente is an equal opportunity </w:t>
    </w:r>
    <w:r w:rsidR="009C2EFD">
      <w:rPr>
        <w:sz w:val="16"/>
        <w:szCs w:val="16"/>
      </w:rPr>
      <w:t>employer and provider.</w:t>
    </w:r>
  </w:p>
  <w:p w14:paraId="6EE1AA44" w14:textId="77777777" w:rsidR="00A265EB" w:rsidRDefault="00A265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EB0B8D" w14:textId="77777777" w:rsidR="006B0C4F" w:rsidRDefault="006B0C4F" w:rsidP="00C66495">
      <w:pPr>
        <w:spacing w:after="0" w:line="240" w:lineRule="auto"/>
      </w:pPr>
      <w:r>
        <w:separator/>
      </w:r>
    </w:p>
  </w:footnote>
  <w:footnote w:type="continuationSeparator" w:id="0">
    <w:p w14:paraId="4695CF7D" w14:textId="77777777" w:rsidR="006B0C4F" w:rsidRDefault="006B0C4F" w:rsidP="00C664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EB992" w14:textId="77777777" w:rsidR="00D1508D" w:rsidRDefault="00D1508D" w:rsidP="00D54497">
    <w:pPr>
      <w:pStyle w:val="Header"/>
      <w:jc w:val="center"/>
    </w:pPr>
    <w:r>
      <w:rPr>
        <w:noProof/>
      </w:rPr>
      <w:drawing>
        <wp:inline distT="0" distB="0" distL="0" distR="0" wp14:anchorId="37749B84" wp14:editId="0F7EEB40">
          <wp:extent cx="6035040" cy="1352389"/>
          <wp:effectExtent l="0" t="0" r="381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35040" cy="135238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E5BA1"/>
    <w:multiLevelType w:val="hybridMultilevel"/>
    <w:tmpl w:val="D1568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37679"/>
    <w:multiLevelType w:val="hybridMultilevel"/>
    <w:tmpl w:val="9B92A382"/>
    <w:lvl w:ilvl="0" w:tplc="68841A70">
      <w:start w:val="3"/>
      <w:numFmt w:val="bullet"/>
      <w:lvlText w:val=""/>
      <w:lvlJc w:val="left"/>
      <w:pPr>
        <w:ind w:left="720" w:hanging="360"/>
      </w:pPr>
      <w:rPr>
        <w:rFonts w:ascii="Wingdings 2" w:eastAsia="Times New Roman" w:hAnsi="Wingdings 2"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3720636"/>
    <w:multiLevelType w:val="hybridMultilevel"/>
    <w:tmpl w:val="3FEE0F64"/>
    <w:lvl w:ilvl="0" w:tplc="1DCA4C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E4F4F70"/>
    <w:multiLevelType w:val="hybridMultilevel"/>
    <w:tmpl w:val="74EE6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DB57D6"/>
    <w:multiLevelType w:val="hybridMultilevel"/>
    <w:tmpl w:val="DDEC2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E262E8"/>
    <w:multiLevelType w:val="hybridMultilevel"/>
    <w:tmpl w:val="5A166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867BF9"/>
    <w:multiLevelType w:val="hybridMultilevel"/>
    <w:tmpl w:val="40DA4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DD0802"/>
    <w:multiLevelType w:val="hybridMultilevel"/>
    <w:tmpl w:val="23783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5C55D0"/>
    <w:multiLevelType w:val="hybridMultilevel"/>
    <w:tmpl w:val="25EE9E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5E0EC8"/>
    <w:multiLevelType w:val="multilevel"/>
    <w:tmpl w:val="818C4816"/>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12D4587"/>
    <w:multiLevelType w:val="hybridMultilevel"/>
    <w:tmpl w:val="25EE9E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236057"/>
    <w:multiLevelType w:val="hybridMultilevel"/>
    <w:tmpl w:val="170A5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D31B12"/>
    <w:multiLevelType w:val="hybridMultilevel"/>
    <w:tmpl w:val="73B087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12"/>
  </w:num>
  <w:num w:numId="4">
    <w:abstractNumId w:val="1"/>
  </w:num>
  <w:num w:numId="5">
    <w:abstractNumId w:val="9"/>
  </w:num>
  <w:num w:numId="6">
    <w:abstractNumId w:val="10"/>
  </w:num>
  <w:num w:numId="7">
    <w:abstractNumId w:val="5"/>
  </w:num>
  <w:num w:numId="8">
    <w:abstractNumId w:val="0"/>
  </w:num>
  <w:num w:numId="9">
    <w:abstractNumId w:val="4"/>
  </w:num>
  <w:num w:numId="10">
    <w:abstractNumId w:val="3"/>
  </w:num>
  <w:num w:numId="11">
    <w:abstractNumId w:val="8"/>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9C"/>
    <w:rsid w:val="000D62EE"/>
    <w:rsid w:val="000F0D84"/>
    <w:rsid w:val="0010186E"/>
    <w:rsid w:val="00116C59"/>
    <w:rsid w:val="001723DE"/>
    <w:rsid w:val="001C28F7"/>
    <w:rsid w:val="001E7DB3"/>
    <w:rsid w:val="00225F3C"/>
    <w:rsid w:val="002879F3"/>
    <w:rsid w:val="00311096"/>
    <w:rsid w:val="003552CF"/>
    <w:rsid w:val="003720E3"/>
    <w:rsid w:val="00380482"/>
    <w:rsid w:val="003953EC"/>
    <w:rsid w:val="003B0B82"/>
    <w:rsid w:val="004724E9"/>
    <w:rsid w:val="0048621A"/>
    <w:rsid w:val="004B4AE6"/>
    <w:rsid w:val="004E7108"/>
    <w:rsid w:val="00556F56"/>
    <w:rsid w:val="00573A9D"/>
    <w:rsid w:val="005744BC"/>
    <w:rsid w:val="005C2457"/>
    <w:rsid w:val="005C3001"/>
    <w:rsid w:val="00691E52"/>
    <w:rsid w:val="006B0C4F"/>
    <w:rsid w:val="006B1E10"/>
    <w:rsid w:val="006C4D8B"/>
    <w:rsid w:val="006F4A3D"/>
    <w:rsid w:val="00744F26"/>
    <w:rsid w:val="007A6656"/>
    <w:rsid w:val="00857636"/>
    <w:rsid w:val="00865602"/>
    <w:rsid w:val="008952D9"/>
    <w:rsid w:val="008A6E74"/>
    <w:rsid w:val="008E435B"/>
    <w:rsid w:val="008E4884"/>
    <w:rsid w:val="008E4F9C"/>
    <w:rsid w:val="00993BB6"/>
    <w:rsid w:val="009C2EFD"/>
    <w:rsid w:val="009D1762"/>
    <w:rsid w:val="009F7F5C"/>
    <w:rsid w:val="00A02806"/>
    <w:rsid w:val="00A265EB"/>
    <w:rsid w:val="00A813D8"/>
    <w:rsid w:val="00AB2FE9"/>
    <w:rsid w:val="00AD1BC4"/>
    <w:rsid w:val="00AE3D60"/>
    <w:rsid w:val="00B04A55"/>
    <w:rsid w:val="00B04C45"/>
    <w:rsid w:val="00B107B6"/>
    <w:rsid w:val="00B51B54"/>
    <w:rsid w:val="00B92C98"/>
    <w:rsid w:val="00B9532E"/>
    <w:rsid w:val="00B97B62"/>
    <w:rsid w:val="00BB2E66"/>
    <w:rsid w:val="00BB345A"/>
    <w:rsid w:val="00BB4459"/>
    <w:rsid w:val="00BC2FAB"/>
    <w:rsid w:val="00BD7CF2"/>
    <w:rsid w:val="00BF33C9"/>
    <w:rsid w:val="00BF5CF8"/>
    <w:rsid w:val="00C23BCF"/>
    <w:rsid w:val="00C36A42"/>
    <w:rsid w:val="00C44AA5"/>
    <w:rsid w:val="00C66495"/>
    <w:rsid w:val="00C756AC"/>
    <w:rsid w:val="00CF4FDC"/>
    <w:rsid w:val="00D1508D"/>
    <w:rsid w:val="00D3288E"/>
    <w:rsid w:val="00D34F0C"/>
    <w:rsid w:val="00D41ADF"/>
    <w:rsid w:val="00D54497"/>
    <w:rsid w:val="00D64215"/>
    <w:rsid w:val="00D85D0B"/>
    <w:rsid w:val="00DA6598"/>
    <w:rsid w:val="00DC37D5"/>
    <w:rsid w:val="00E53129"/>
    <w:rsid w:val="00EB7CC6"/>
    <w:rsid w:val="00EC1E7D"/>
    <w:rsid w:val="00ED0075"/>
    <w:rsid w:val="00ED7D0F"/>
    <w:rsid w:val="00EF142D"/>
    <w:rsid w:val="00F052AF"/>
    <w:rsid w:val="00F46A26"/>
    <w:rsid w:val="00FA0204"/>
    <w:rsid w:val="00FD0EA6"/>
    <w:rsid w:val="00FF0882"/>
    <w:rsid w:val="00FF1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5FDF59"/>
  <w15:docId w15:val="{280757B1-2934-46F8-B094-E66670276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F9C"/>
    <w:pPr>
      <w:spacing w:after="160" w:line="259" w:lineRule="auto"/>
    </w:pPr>
  </w:style>
  <w:style w:type="paragraph" w:styleId="Heading1">
    <w:name w:val="heading 1"/>
    <w:basedOn w:val="Normal"/>
    <w:next w:val="Normal"/>
    <w:link w:val="Heading1Char"/>
    <w:uiPriority w:val="9"/>
    <w:qFormat/>
    <w:rsid w:val="008E4F9C"/>
    <w:pPr>
      <w:keepNext/>
      <w:keepLines/>
      <w:spacing w:before="240" w:after="0"/>
      <w:outlineLvl w:val="0"/>
    </w:pPr>
    <w:rPr>
      <w:rFonts w:asciiTheme="majorHAnsi" w:eastAsiaTheme="majorEastAsia" w:hAnsiTheme="majorHAnsi" w:cstheme="majorBidi"/>
      <w:b/>
      <w:color w:val="000000" w:themeColor="text1"/>
      <w:sz w:val="32"/>
      <w:szCs w:val="32"/>
    </w:rPr>
  </w:style>
  <w:style w:type="paragraph" w:styleId="Heading2">
    <w:name w:val="heading 2"/>
    <w:basedOn w:val="Normal"/>
    <w:next w:val="Normal"/>
    <w:link w:val="Heading2Char"/>
    <w:uiPriority w:val="9"/>
    <w:unhideWhenUsed/>
    <w:qFormat/>
    <w:rsid w:val="008E4F9C"/>
    <w:pPr>
      <w:keepNext/>
      <w:keepLines/>
      <w:spacing w:before="40" w:after="0"/>
      <w:outlineLvl w:val="1"/>
    </w:pPr>
    <w:rPr>
      <w:rFonts w:asciiTheme="majorHAnsi" w:eastAsiaTheme="majorEastAsia" w:hAnsiTheme="majorHAnsi" w:cstheme="majorBidi"/>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64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495"/>
    <w:rPr>
      <w:rFonts w:ascii="Tahoma" w:hAnsi="Tahoma" w:cs="Tahoma"/>
      <w:sz w:val="16"/>
      <w:szCs w:val="16"/>
    </w:rPr>
  </w:style>
  <w:style w:type="paragraph" w:styleId="Header">
    <w:name w:val="header"/>
    <w:basedOn w:val="Normal"/>
    <w:link w:val="HeaderChar"/>
    <w:uiPriority w:val="99"/>
    <w:unhideWhenUsed/>
    <w:rsid w:val="00C664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495"/>
  </w:style>
  <w:style w:type="paragraph" w:styleId="Footer">
    <w:name w:val="footer"/>
    <w:basedOn w:val="Normal"/>
    <w:link w:val="FooterChar"/>
    <w:uiPriority w:val="99"/>
    <w:unhideWhenUsed/>
    <w:rsid w:val="00C664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495"/>
  </w:style>
  <w:style w:type="paragraph" w:styleId="ListParagraph">
    <w:name w:val="List Paragraph"/>
    <w:basedOn w:val="Normal"/>
    <w:uiPriority w:val="34"/>
    <w:qFormat/>
    <w:rsid w:val="001E7DB3"/>
    <w:pPr>
      <w:ind w:left="720"/>
      <w:contextualSpacing/>
    </w:pPr>
  </w:style>
  <w:style w:type="paragraph" w:styleId="NoSpacing">
    <w:name w:val="No Spacing"/>
    <w:uiPriority w:val="1"/>
    <w:qFormat/>
    <w:rsid w:val="00116C59"/>
    <w:pPr>
      <w:spacing w:after="0" w:line="240" w:lineRule="auto"/>
    </w:pPr>
  </w:style>
  <w:style w:type="character" w:styleId="Hyperlink">
    <w:name w:val="Hyperlink"/>
    <w:basedOn w:val="DefaultParagraphFont"/>
    <w:uiPriority w:val="99"/>
    <w:unhideWhenUsed/>
    <w:rsid w:val="00A265EB"/>
    <w:rPr>
      <w:color w:val="0000FF" w:themeColor="hyperlink"/>
      <w:u w:val="single"/>
    </w:rPr>
  </w:style>
  <w:style w:type="paragraph" w:styleId="NormalWeb">
    <w:name w:val="Normal (Web)"/>
    <w:basedOn w:val="Normal"/>
    <w:uiPriority w:val="99"/>
    <w:semiHidden/>
    <w:unhideWhenUsed/>
    <w:rsid w:val="008E435B"/>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8E4884"/>
    <w:pPr>
      <w:autoSpaceDE w:val="0"/>
      <w:autoSpaceDN w:val="0"/>
      <w:adjustRightInd w:val="0"/>
      <w:spacing w:after="0" w:line="240" w:lineRule="auto"/>
    </w:pPr>
    <w:rPr>
      <w:rFonts w:ascii="Calibri" w:hAnsi="Calibri" w:cs="Calibri"/>
      <w:color w:val="000000"/>
      <w:sz w:val="24"/>
      <w:szCs w:val="24"/>
    </w:rPr>
  </w:style>
  <w:style w:type="paragraph" w:styleId="Title">
    <w:name w:val="Title"/>
    <w:basedOn w:val="Normal"/>
    <w:link w:val="TitleChar"/>
    <w:uiPriority w:val="10"/>
    <w:qFormat/>
    <w:rsid w:val="00573A9D"/>
    <w:pPr>
      <w:spacing w:after="12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uiPriority w:val="10"/>
    <w:rsid w:val="00573A9D"/>
    <w:rPr>
      <w:rFonts w:ascii="Times New Roman" w:eastAsia="Times New Roman" w:hAnsi="Times New Roman" w:cs="Times New Roman"/>
      <w:b/>
      <w:sz w:val="32"/>
      <w:szCs w:val="20"/>
    </w:rPr>
  </w:style>
  <w:style w:type="paragraph" w:styleId="BodyText2">
    <w:name w:val="Body Text 2"/>
    <w:basedOn w:val="Normal"/>
    <w:link w:val="BodyText2Char"/>
    <w:semiHidden/>
    <w:unhideWhenUsed/>
    <w:rsid w:val="00573A9D"/>
    <w:pPr>
      <w:tabs>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after="0" w:line="240" w:lineRule="auto"/>
    </w:pPr>
    <w:rPr>
      <w:rFonts w:ascii="Arial" w:eastAsia="Times New Roman" w:hAnsi="Arial" w:cs="Arial"/>
      <w:sz w:val="16"/>
      <w:szCs w:val="16"/>
    </w:rPr>
  </w:style>
  <w:style w:type="character" w:customStyle="1" w:styleId="BodyText2Char">
    <w:name w:val="Body Text 2 Char"/>
    <w:basedOn w:val="DefaultParagraphFont"/>
    <w:link w:val="BodyText2"/>
    <w:semiHidden/>
    <w:rsid w:val="00573A9D"/>
    <w:rPr>
      <w:rFonts w:ascii="Arial" w:eastAsia="Times New Roman" w:hAnsi="Arial" w:cs="Arial"/>
      <w:sz w:val="16"/>
      <w:szCs w:val="16"/>
    </w:rPr>
  </w:style>
  <w:style w:type="character" w:customStyle="1" w:styleId="Heading1Char">
    <w:name w:val="Heading 1 Char"/>
    <w:basedOn w:val="DefaultParagraphFont"/>
    <w:link w:val="Heading1"/>
    <w:uiPriority w:val="9"/>
    <w:rsid w:val="008E4F9C"/>
    <w:rPr>
      <w:rFonts w:asciiTheme="majorHAnsi" w:eastAsiaTheme="majorEastAsia" w:hAnsiTheme="majorHAnsi" w:cstheme="majorBidi"/>
      <w:b/>
      <w:color w:val="000000" w:themeColor="text1"/>
      <w:sz w:val="32"/>
      <w:szCs w:val="32"/>
    </w:rPr>
  </w:style>
  <w:style w:type="character" w:customStyle="1" w:styleId="Heading2Char">
    <w:name w:val="Heading 2 Char"/>
    <w:basedOn w:val="DefaultParagraphFont"/>
    <w:link w:val="Heading2"/>
    <w:uiPriority w:val="9"/>
    <w:rsid w:val="008E4F9C"/>
    <w:rPr>
      <w:rFonts w:asciiTheme="majorHAnsi" w:eastAsiaTheme="majorEastAsia" w:hAnsiTheme="majorHAnsi" w:cstheme="majorBidi"/>
      <w:b/>
      <w:color w:val="000000" w:themeColor="tex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6167">
      <w:bodyDiv w:val="1"/>
      <w:marLeft w:val="0"/>
      <w:marRight w:val="0"/>
      <w:marTop w:val="0"/>
      <w:marBottom w:val="0"/>
      <w:divBdr>
        <w:top w:val="none" w:sz="0" w:space="0" w:color="auto"/>
        <w:left w:val="none" w:sz="0" w:space="0" w:color="auto"/>
        <w:bottom w:val="none" w:sz="0" w:space="0" w:color="auto"/>
        <w:right w:val="none" w:sz="0" w:space="0" w:color="auto"/>
      </w:divBdr>
    </w:div>
    <w:div w:id="81611148">
      <w:bodyDiv w:val="1"/>
      <w:marLeft w:val="0"/>
      <w:marRight w:val="0"/>
      <w:marTop w:val="0"/>
      <w:marBottom w:val="0"/>
      <w:divBdr>
        <w:top w:val="none" w:sz="0" w:space="0" w:color="auto"/>
        <w:left w:val="none" w:sz="0" w:space="0" w:color="auto"/>
        <w:bottom w:val="none" w:sz="0" w:space="0" w:color="auto"/>
        <w:right w:val="none" w:sz="0" w:space="0" w:color="auto"/>
      </w:divBdr>
    </w:div>
    <w:div w:id="680813530">
      <w:bodyDiv w:val="1"/>
      <w:marLeft w:val="0"/>
      <w:marRight w:val="0"/>
      <w:marTop w:val="0"/>
      <w:marBottom w:val="0"/>
      <w:divBdr>
        <w:top w:val="none" w:sz="0" w:space="0" w:color="auto"/>
        <w:left w:val="none" w:sz="0" w:space="0" w:color="auto"/>
        <w:bottom w:val="none" w:sz="0" w:space="0" w:color="auto"/>
        <w:right w:val="none" w:sz="0" w:space="0" w:color="auto"/>
      </w:divBdr>
    </w:div>
    <w:div w:id="1717660275">
      <w:bodyDiv w:val="1"/>
      <w:marLeft w:val="0"/>
      <w:marRight w:val="0"/>
      <w:marTop w:val="0"/>
      <w:marBottom w:val="0"/>
      <w:divBdr>
        <w:top w:val="none" w:sz="0" w:space="0" w:color="auto"/>
        <w:left w:val="none" w:sz="0" w:space="0" w:color="auto"/>
        <w:bottom w:val="none" w:sz="0" w:space="0" w:color="auto"/>
        <w:right w:val="none" w:sz="0" w:space="0" w:color="auto"/>
      </w:divBdr>
    </w:div>
    <w:div w:id="180211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anderson@cityofcalient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Anderson\Documents\Custom%20Office%20Templates\Letter%20Head%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 Head </Template>
  <TotalTime>3</TotalTime>
  <Pages>6</Pages>
  <Words>1510</Words>
  <Characters>8613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Anderson</dc:creator>
  <cp:lastModifiedBy>Linda Larson-Butler</cp:lastModifiedBy>
  <cp:revision>2</cp:revision>
  <cp:lastPrinted>2019-08-16T20:14:00Z</cp:lastPrinted>
  <dcterms:created xsi:type="dcterms:W3CDTF">2019-08-19T15:29:00Z</dcterms:created>
  <dcterms:modified xsi:type="dcterms:W3CDTF">2019-08-19T15:29:00Z</dcterms:modified>
</cp:coreProperties>
</file>